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913B1" w14:textId="77777777" w:rsidR="0021265E" w:rsidRPr="007030CC" w:rsidRDefault="00963F46" w:rsidP="0021265E">
      <w:pPr>
        <w:spacing w:line="240" w:lineRule="auto"/>
        <w:jc w:val="center"/>
        <w:rPr>
          <w:rFonts w:cstheme="minorHAnsi"/>
          <w:b/>
          <w:szCs w:val="24"/>
        </w:rPr>
      </w:pPr>
      <w:r w:rsidRPr="007030CC">
        <w:rPr>
          <w:rFonts w:cstheme="minorHAnsi"/>
          <w:b/>
          <w:szCs w:val="24"/>
        </w:rPr>
        <w:t xml:space="preserve">NAVODILA </w:t>
      </w:r>
    </w:p>
    <w:p w14:paraId="03CF507D" w14:textId="3A213BF4" w:rsidR="009C5CB6" w:rsidRPr="007030CC" w:rsidRDefault="00963F46" w:rsidP="0021265E">
      <w:pPr>
        <w:spacing w:line="240" w:lineRule="auto"/>
        <w:jc w:val="center"/>
        <w:rPr>
          <w:rFonts w:cstheme="minorHAnsi"/>
          <w:b/>
          <w:szCs w:val="24"/>
        </w:rPr>
      </w:pPr>
      <w:r w:rsidRPr="007030CC">
        <w:rPr>
          <w:rFonts w:cstheme="minorHAnsi"/>
          <w:b/>
          <w:szCs w:val="24"/>
        </w:rPr>
        <w:t xml:space="preserve">ZA IZPOLNJEVANJE </w:t>
      </w:r>
      <w:r w:rsidR="009C5CB6" w:rsidRPr="007030CC">
        <w:rPr>
          <w:rFonts w:cstheme="minorHAnsi"/>
          <w:b/>
          <w:szCs w:val="24"/>
        </w:rPr>
        <w:t>NAČRT</w:t>
      </w:r>
      <w:r w:rsidRPr="007030CC">
        <w:rPr>
          <w:rFonts w:cstheme="minorHAnsi"/>
          <w:b/>
          <w:szCs w:val="24"/>
        </w:rPr>
        <w:t>A</w:t>
      </w:r>
      <w:r w:rsidR="009C5CB6" w:rsidRPr="007030CC">
        <w:rPr>
          <w:rFonts w:cstheme="minorHAnsi"/>
          <w:b/>
          <w:szCs w:val="24"/>
        </w:rPr>
        <w:t xml:space="preserve"> DOSTOPNOSTI AVDIOVIZUALNIH MEDIJSKIH STORITEV</w:t>
      </w:r>
      <w:r w:rsidRPr="007030CC">
        <w:rPr>
          <w:rFonts w:cstheme="minorHAnsi"/>
          <w:b/>
          <w:szCs w:val="24"/>
        </w:rPr>
        <w:t xml:space="preserve"> </w:t>
      </w:r>
      <w:r w:rsidR="003F218D">
        <w:rPr>
          <w:rFonts w:cstheme="minorHAnsi"/>
          <w:b/>
          <w:szCs w:val="24"/>
        </w:rPr>
        <w:t>ZA OBDOBJE 2025-2027</w:t>
      </w:r>
    </w:p>
    <w:p w14:paraId="50CF4D8B" w14:textId="64E1A051" w:rsidR="004753A7" w:rsidRDefault="004753A7" w:rsidP="00642B6E">
      <w:pPr>
        <w:spacing w:line="240" w:lineRule="auto"/>
        <w:jc w:val="both"/>
        <w:rPr>
          <w:rFonts w:cstheme="minorHAnsi"/>
          <w:sz w:val="20"/>
          <w:szCs w:val="20"/>
        </w:rPr>
      </w:pPr>
    </w:p>
    <w:p w14:paraId="7D1C58EA" w14:textId="44BA69E9" w:rsidR="004753A7" w:rsidRPr="007030CC" w:rsidRDefault="004753A7" w:rsidP="004753A7">
      <w:pPr>
        <w:spacing w:line="240" w:lineRule="auto"/>
        <w:jc w:val="both"/>
        <w:rPr>
          <w:rFonts w:cstheme="minorHAnsi"/>
          <w:b/>
          <w:sz w:val="22"/>
        </w:rPr>
      </w:pPr>
      <w:r w:rsidRPr="007030CC">
        <w:rPr>
          <w:rFonts w:cstheme="minorHAnsi"/>
          <w:b/>
          <w:sz w:val="22"/>
        </w:rPr>
        <w:t>Načrt se izpolni in odda za vsako avdiovizualno medijsko storitev posebej.</w:t>
      </w:r>
      <w:r w:rsidR="006670C7">
        <w:rPr>
          <w:rFonts w:cstheme="minorHAnsi"/>
          <w:b/>
          <w:sz w:val="22"/>
        </w:rPr>
        <w:t xml:space="preserve"> Zavezanci za oddajo načrta so vsi izdajatelji televizijskih programov in vsi ponudniki avdiovizualnih medijskih storitev</w:t>
      </w:r>
      <w:r w:rsidR="006023E7">
        <w:rPr>
          <w:rFonts w:cstheme="minorHAnsi"/>
          <w:b/>
          <w:sz w:val="22"/>
        </w:rPr>
        <w:t xml:space="preserve"> na zahtevo</w:t>
      </w:r>
      <w:r w:rsidR="006670C7">
        <w:rPr>
          <w:rFonts w:cstheme="minorHAnsi"/>
          <w:b/>
          <w:sz w:val="22"/>
        </w:rPr>
        <w:t>.</w:t>
      </w:r>
    </w:p>
    <w:p w14:paraId="3467DAC8" w14:textId="77777777" w:rsidR="004753A7" w:rsidRDefault="004753A7" w:rsidP="00642B6E">
      <w:pPr>
        <w:spacing w:line="240" w:lineRule="auto"/>
        <w:jc w:val="both"/>
        <w:rPr>
          <w:rFonts w:cstheme="minorHAnsi"/>
          <w:sz w:val="20"/>
          <w:szCs w:val="20"/>
        </w:rPr>
      </w:pPr>
    </w:p>
    <w:p w14:paraId="65BD630D" w14:textId="77777777" w:rsidR="00A7136C" w:rsidRDefault="00585AF5" w:rsidP="00642B6E">
      <w:pPr>
        <w:spacing w:line="240" w:lineRule="auto"/>
        <w:jc w:val="both"/>
        <w:rPr>
          <w:rFonts w:cstheme="minorHAnsi"/>
          <w:sz w:val="20"/>
          <w:szCs w:val="20"/>
        </w:rPr>
      </w:pPr>
      <w:r>
        <w:rPr>
          <w:rFonts w:cstheme="minorHAnsi"/>
          <w:sz w:val="20"/>
          <w:szCs w:val="20"/>
        </w:rPr>
        <w:t xml:space="preserve">PODATKE VPISUJTE </w:t>
      </w:r>
      <w:r w:rsidR="00A05E45">
        <w:rPr>
          <w:rFonts w:cstheme="minorHAnsi"/>
          <w:sz w:val="20"/>
          <w:szCs w:val="20"/>
        </w:rPr>
        <w:t xml:space="preserve">ČITLJIVO. </w:t>
      </w:r>
    </w:p>
    <w:p w14:paraId="4E1859D1" w14:textId="77777777" w:rsidR="00A7136C" w:rsidRDefault="00A7136C" w:rsidP="00642B6E">
      <w:pPr>
        <w:spacing w:line="240" w:lineRule="auto"/>
        <w:jc w:val="both"/>
        <w:rPr>
          <w:rFonts w:cstheme="minorHAnsi"/>
          <w:sz w:val="20"/>
          <w:szCs w:val="20"/>
        </w:rPr>
      </w:pPr>
    </w:p>
    <w:p w14:paraId="3431C64B" w14:textId="1672D314" w:rsidR="00963F46" w:rsidRDefault="00A05E45" w:rsidP="00642B6E">
      <w:pPr>
        <w:spacing w:line="240" w:lineRule="auto"/>
        <w:jc w:val="both"/>
        <w:rPr>
          <w:rFonts w:cstheme="minorHAnsi"/>
          <w:sz w:val="20"/>
          <w:szCs w:val="20"/>
        </w:rPr>
      </w:pPr>
      <w:r>
        <w:rPr>
          <w:rFonts w:cstheme="minorHAnsi"/>
          <w:sz w:val="20"/>
          <w:szCs w:val="20"/>
        </w:rPr>
        <w:t>Če je na obrazcu premalo polj za vpis posameznih podatkov, ponudnik doda vrstice in jih izpolni oziroma priloži dodaten list z navedenimi polji.</w:t>
      </w:r>
      <w:r w:rsidR="00A7136C">
        <w:rPr>
          <w:rFonts w:cstheme="minorHAnsi"/>
          <w:sz w:val="20"/>
          <w:szCs w:val="20"/>
        </w:rPr>
        <w:t xml:space="preserve"> </w:t>
      </w:r>
    </w:p>
    <w:p w14:paraId="051BECD0" w14:textId="58C469EB" w:rsidR="00EE0EB2" w:rsidRDefault="00EE0EB2" w:rsidP="00642B6E">
      <w:pPr>
        <w:spacing w:line="240" w:lineRule="auto"/>
        <w:jc w:val="both"/>
        <w:rPr>
          <w:rFonts w:cstheme="minorHAnsi"/>
          <w:sz w:val="20"/>
          <w:szCs w:val="20"/>
        </w:rPr>
      </w:pPr>
    </w:p>
    <w:tbl>
      <w:tblPr>
        <w:tblStyle w:val="Tabelamrea"/>
        <w:tblW w:w="0" w:type="auto"/>
        <w:tblLook w:val="04A0" w:firstRow="1" w:lastRow="0" w:firstColumn="1" w:lastColumn="0" w:noHBand="0" w:noVBand="1"/>
      </w:tblPr>
      <w:tblGrid>
        <w:gridCol w:w="8919"/>
      </w:tblGrid>
      <w:tr w:rsidR="0045636D" w14:paraId="5C72768E" w14:textId="77777777" w:rsidTr="0045636D">
        <w:tc>
          <w:tcPr>
            <w:tcW w:w="8919" w:type="dxa"/>
          </w:tcPr>
          <w:p w14:paraId="51172973" w14:textId="77777777" w:rsidR="0045636D" w:rsidRDefault="0045636D" w:rsidP="00E63E7F">
            <w:pPr>
              <w:spacing w:before="120" w:after="120" w:line="240" w:lineRule="auto"/>
              <w:jc w:val="both"/>
              <w:rPr>
                <w:rFonts w:cstheme="minorHAnsi"/>
                <w:b/>
                <w:sz w:val="22"/>
              </w:rPr>
            </w:pPr>
            <w:r w:rsidRPr="00730F11">
              <w:rPr>
                <w:rFonts w:cstheme="minorHAnsi"/>
                <w:b/>
                <w:sz w:val="22"/>
              </w:rPr>
              <w:t>Č</w:t>
            </w:r>
            <w:r w:rsidR="005520F4">
              <w:rPr>
                <w:rFonts w:cstheme="minorHAnsi"/>
                <w:b/>
                <w:sz w:val="22"/>
              </w:rPr>
              <w:t>e ukrepov</w:t>
            </w:r>
            <w:r w:rsidRPr="00730F11">
              <w:rPr>
                <w:rFonts w:cstheme="minorHAnsi"/>
                <w:b/>
                <w:sz w:val="22"/>
              </w:rPr>
              <w:t xml:space="preserve"> </w:t>
            </w:r>
            <w:r w:rsidR="005520F4">
              <w:rPr>
                <w:rFonts w:cstheme="minorHAnsi"/>
                <w:b/>
                <w:sz w:val="22"/>
              </w:rPr>
              <w:t>za posamezno leto</w:t>
            </w:r>
            <w:r w:rsidRPr="00730F11">
              <w:rPr>
                <w:rFonts w:cstheme="minorHAnsi"/>
                <w:b/>
                <w:sz w:val="22"/>
              </w:rPr>
              <w:t xml:space="preserve"> </w:t>
            </w:r>
            <w:r w:rsidR="005520F4">
              <w:rPr>
                <w:rFonts w:cstheme="minorHAnsi"/>
                <w:b/>
                <w:sz w:val="22"/>
              </w:rPr>
              <w:t>ali za posamezno tehniko niste načrtoval</w:t>
            </w:r>
            <w:r w:rsidRPr="00730F11">
              <w:rPr>
                <w:rFonts w:cstheme="minorHAnsi"/>
                <w:b/>
                <w:sz w:val="22"/>
              </w:rPr>
              <w:t>i, se v okencu</w:t>
            </w:r>
            <w:r w:rsidR="003B047C">
              <w:rPr>
                <w:rFonts w:cstheme="minorHAnsi"/>
                <w:b/>
                <w:sz w:val="22"/>
              </w:rPr>
              <w:t>/okencih</w:t>
            </w:r>
            <w:r w:rsidRPr="00730F11">
              <w:rPr>
                <w:rFonts w:cstheme="minorHAnsi"/>
                <w:b/>
                <w:sz w:val="22"/>
              </w:rPr>
              <w:t xml:space="preserve"> navede 0</w:t>
            </w:r>
            <w:r w:rsidR="00E63E7F">
              <w:rPr>
                <w:rFonts w:cstheme="minorHAnsi"/>
                <w:b/>
                <w:sz w:val="22"/>
              </w:rPr>
              <w:t>0:00:00</w:t>
            </w:r>
            <w:r w:rsidRPr="00730F11">
              <w:rPr>
                <w:rFonts w:cstheme="minorHAnsi"/>
                <w:b/>
                <w:sz w:val="22"/>
              </w:rPr>
              <w:t>.</w:t>
            </w:r>
          </w:p>
          <w:p w14:paraId="7AC46C0F" w14:textId="203B5DBB" w:rsidR="003E33ED" w:rsidRPr="003E33ED" w:rsidRDefault="003E33ED" w:rsidP="003E33ED">
            <w:pPr>
              <w:spacing w:line="276" w:lineRule="auto"/>
              <w:jc w:val="both"/>
              <w:rPr>
                <w:rFonts w:cstheme="minorHAnsi"/>
                <w:b/>
                <w:sz w:val="22"/>
                <w:szCs w:val="20"/>
              </w:rPr>
            </w:pPr>
            <w:r w:rsidRPr="003E33ED">
              <w:rPr>
                <w:rFonts w:cstheme="minorHAnsi"/>
                <w:b/>
                <w:sz w:val="22"/>
                <w:szCs w:val="20"/>
              </w:rPr>
              <w:t>Obseg tehnik dostopnosti v programskih vsebinah za obdobje 2025 - 2027 mora biti časovno daljši, kot je bil v triletnem obdobju 2022 - 2024.</w:t>
            </w:r>
          </w:p>
        </w:tc>
      </w:tr>
    </w:tbl>
    <w:p w14:paraId="0BB6452E" w14:textId="77777777" w:rsidR="0045636D" w:rsidRDefault="0045636D" w:rsidP="0045636D">
      <w:pPr>
        <w:spacing w:line="240" w:lineRule="auto"/>
        <w:jc w:val="both"/>
        <w:rPr>
          <w:rFonts w:cstheme="minorHAnsi"/>
          <w:b/>
          <w:sz w:val="22"/>
        </w:rPr>
      </w:pPr>
    </w:p>
    <w:p w14:paraId="1517F97A" w14:textId="44FAD2ED" w:rsidR="00000AF5" w:rsidRPr="00642B6E" w:rsidRDefault="00EE0EB2" w:rsidP="00000AF5">
      <w:pPr>
        <w:spacing w:line="240" w:lineRule="auto"/>
        <w:jc w:val="both"/>
        <w:rPr>
          <w:rFonts w:cstheme="minorHAnsi"/>
          <w:sz w:val="20"/>
          <w:szCs w:val="20"/>
        </w:rPr>
      </w:pPr>
      <w:r>
        <w:rPr>
          <w:rFonts w:cstheme="minorHAnsi"/>
          <w:sz w:val="20"/>
          <w:szCs w:val="20"/>
        </w:rPr>
        <w:t>Vsi podatki so obvezni in so del načrta dostopnosti.</w:t>
      </w:r>
      <w:r w:rsidR="00000AF5">
        <w:rPr>
          <w:rFonts w:cstheme="minorHAnsi"/>
          <w:sz w:val="20"/>
          <w:szCs w:val="20"/>
        </w:rPr>
        <w:t xml:space="preserve"> </w:t>
      </w:r>
      <w:r w:rsidR="00000AF5" w:rsidRPr="00642B6E">
        <w:rPr>
          <w:rFonts w:cstheme="minorHAnsi"/>
          <w:sz w:val="20"/>
          <w:szCs w:val="20"/>
        </w:rPr>
        <w:t xml:space="preserve">Načrt </w:t>
      </w:r>
      <w:r w:rsidR="00000AF5">
        <w:rPr>
          <w:rFonts w:cstheme="minorHAnsi"/>
          <w:sz w:val="20"/>
          <w:szCs w:val="20"/>
        </w:rPr>
        <w:t>se posreduj</w:t>
      </w:r>
      <w:r w:rsidR="00000AF5" w:rsidRPr="00642B6E">
        <w:rPr>
          <w:rFonts w:cstheme="minorHAnsi"/>
          <w:sz w:val="20"/>
          <w:szCs w:val="20"/>
        </w:rPr>
        <w:t xml:space="preserve">e </w:t>
      </w:r>
      <w:r w:rsidR="00000AF5">
        <w:rPr>
          <w:rFonts w:cstheme="minorHAnsi"/>
          <w:sz w:val="20"/>
          <w:szCs w:val="20"/>
        </w:rPr>
        <w:t xml:space="preserve">Agenciji za komunikacijska omrežja in storitve Republike Slovenije </w:t>
      </w:r>
      <w:r w:rsidR="00000AF5" w:rsidRPr="00642B6E">
        <w:rPr>
          <w:rFonts w:cstheme="minorHAnsi"/>
          <w:sz w:val="20"/>
          <w:szCs w:val="20"/>
        </w:rPr>
        <w:t xml:space="preserve">na naslov Agencija za komunikacijska omrežja in storitve RS, Stegne 7, 1000 Ljubljana ali po elektronski poti na e-naslov </w:t>
      </w:r>
      <w:hyperlink r:id="rId8" w:history="1">
        <w:r w:rsidR="00000AF5" w:rsidRPr="00642B6E">
          <w:rPr>
            <w:rStyle w:val="Hiperpovezava"/>
            <w:rFonts w:cstheme="minorHAnsi"/>
            <w:sz w:val="20"/>
            <w:szCs w:val="20"/>
          </w:rPr>
          <w:t>info.box@akos-rs.si</w:t>
        </w:r>
      </w:hyperlink>
      <w:r w:rsidR="00000AF5" w:rsidRPr="00642B6E">
        <w:rPr>
          <w:rFonts w:cstheme="minorHAnsi"/>
          <w:sz w:val="20"/>
          <w:szCs w:val="20"/>
        </w:rPr>
        <w:t xml:space="preserve">. </w:t>
      </w:r>
    </w:p>
    <w:p w14:paraId="766110EF" w14:textId="0E4616A0" w:rsidR="00963F46" w:rsidRDefault="00963F46" w:rsidP="00642B6E">
      <w:pPr>
        <w:spacing w:line="240" w:lineRule="auto"/>
        <w:jc w:val="both"/>
        <w:rPr>
          <w:rFonts w:cstheme="minorHAnsi"/>
          <w:sz w:val="20"/>
          <w:szCs w:val="20"/>
        </w:rPr>
      </w:pPr>
    </w:p>
    <w:p w14:paraId="31DEB126" w14:textId="17423D23" w:rsidR="00E91092" w:rsidRDefault="00E91092" w:rsidP="00642B6E">
      <w:pPr>
        <w:spacing w:line="240" w:lineRule="auto"/>
        <w:jc w:val="both"/>
        <w:rPr>
          <w:rFonts w:cstheme="minorHAnsi"/>
          <w:sz w:val="20"/>
          <w:szCs w:val="20"/>
        </w:rPr>
      </w:pPr>
      <w:r>
        <w:rPr>
          <w:rFonts w:cstheme="minorHAnsi"/>
          <w:sz w:val="20"/>
          <w:szCs w:val="20"/>
        </w:rPr>
        <w:t>V besedilu navedena beseda »agencija« pomeni Agencijo za komunikacijska omrežja in storitve Republike Slovenije.</w:t>
      </w:r>
    </w:p>
    <w:p w14:paraId="4DCDFDDD" w14:textId="77777777" w:rsidR="00A2730B" w:rsidRPr="00642B6E" w:rsidRDefault="00A2730B" w:rsidP="00642B6E">
      <w:pPr>
        <w:spacing w:line="240" w:lineRule="auto"/>
        <w:jc w:val="both"/>
        <w:rPr>
          <w:rFonts w:cstheme="minorHAnsi"/>
          <w:sz w:val="20"/>
          <w:szCs w:val="20"/>
        </w:rPr>
      </w:pPr>
    </w:p>
    <w:p w14:paraId="02A5AE6C" w14:textId="249AB221" w:rsidR="003B26C6" w:rsidRPr="00286D72" w:rsidRDefault="009D6AAB" w:rsidP="009D6AAB">
      <w:pPr>
        <w:spacing w:line="240" w:lineRule="auto"/>
        <w:jc w:val="both"/>
        <w:rPr>
          <w:rFonts w:cstheme="minorHAnsi"/>
          <w:b/>
          <w:sz w:val="22"/>
        </w:rPr>
      </w:pPr>
      <w:r w:rsidRPr="00286D72">
        <w:rPr>
          <w:rFonts w:cstheme="minorHAnsi"/>
          <w:b/>
          <w:sz w:val="22"/>
        </w:rPr>
        <w:t>PRAVNA PODLAGA</w:t>
      </w:r>
    </w:p>
    <w:p w14:paraId="4563AE34" w14:textId="1CA1D34B" w:rsidR="003B26C6" w:rsidRDefault="003B26C6" w:rsidP="009D6AAB">
      <w:pPr>
        <w:spacing w:line="240" w:lineRule="auto"/>
        <w:jc w:val="both"/>
        <w:rPr>
          <w:rFonts w:cstheme="minorHAnsi"/>
          <w:b/>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919"/>
      </w:tblGrid>
      <w:tr w:rsidR="003B26C6" w14:paraId="529BC91F" w14:textId="77777777" w:rsidTr="003B26C6">
        <w:tc>
          <w:tcPr>
            <w:tcW w:w="8919" w:type="dxa"/>
            <w:shd w:val="clear" w:color="auto" w:fill="F2F2F2" w:themeFill="background1" w:themeFillShade="F2"/>
          </w:tcPr>
          <w:p w14:paraId="31ADC653" w14:textId="77777777" w:rsidR="003B26C6" w:rsidRDefault="003B26C6" w:rsidP="009D6AAB">
            <w:pPr>
              <w:spacing w:line="240" w:lineRule="auto"/>
              <w:jc w:val="both"/>
              <w:rPr>
                <w:rFonts w:cstheme="minorHAnsi"/>
                <w:b/>
                <w:sz w:val="20"/>
                <w:szCs w:val="20"/>
              </w:rPr>
            </w:pPr>
          </w:p>
          <w:p w14:paraId="76184A58" w14:textId="139AEA8C" w:rsidR="003B26C6" w:rsidRDefault="003B26C6" w:rsidP="003B26C6">
            <w:pPr>
              <w:shd w:val="clear" w:color="auto" w:fill="F2F2F2" w:themeFill="background1" w:themeFillShade="F2"/>
              <w:spacing w:line="240" w:lineRule="auto"/>
              <w:jc w:val="center"/>
              <w:rPr>
                <w:rFonts w:cstheme="minorHAnsi"/>
                <w:sz w:val="20"/>
                <w:szCs w:val="20"/>
              </w:rPr>
            </w:pPr>
            <w:r w:rsidRPr="00957310">
              <w:rPr>
                <w:rFonts w:cstheme="minorHAnsi"/>
                <w:b/>
                <w:sz w:val="20"/>
                <w:szCs w:val="20"/>
              </w:rPr>
              <w:t xml:space="preserve">ZAKON </w:t>
            </w:r>
            <w:r w:rsidR="003A22A8">
              <w:rPr>
                <w:rFonts w:cstheme="minorHAnsi"/>
                <w:b/>
                <w:sz w:val="20"/>
                <w:szCs w:val="20"/>
              </w:rPr>
              <w:t xml:space="preserve">O SPREMEMBAH IN DOPOLNITVAH ZAKONA O AVDIOVIZUALNIH MEDIJSKIH STORITVAH </w:t>
            </w:r>
          </w:p>
          <w:p w14:paraId="1CE901FD" w14:textId="5CBD3C49" w:rsidR="003B26C6" w:rsidRDefault="003B26C6" w:rsidP="003B26C6">
            <w:pPr>
              <w:shd w:val="clear" w:color="auto" w:fill="F2F2F2" w:themeFill="background1" w:themeFillShade="F2"/>
              <w:spacing w:line="240" w:lineRule="auto"/>
              <w:jc w:val="center"/>
              <w:rPr>
                <w:rFonts w:cstheme="minorHAnsi"/>
                <w:sz w:val="20"/>
                <w:szCs w:val="20"/>
              </w:rPr>
            </w:pPr>
            <w:r>
              <w:rPr>
                <w:rFonts w:cstheme="minorHAnsi"/>
                <w:sz w:val="20"/>
                <w:szCs w:val="20"/>
              </w:rPr>
              <w:t xml:space="preserve">(Uradni list RS, št. 204/21; v nadaljnjem besedilu: </w:t>
            </w:r>
            <w:proofErr w:type="spellStart"/>
            <w:r>
              <w:rPr>
                <w:rFonts w:cstheme="minorHAnsi"/>
                <w:sz w:val="20"/>
                <w:szCs w:val="20"/>
              </w:rPr>
              <w:t>ZAvMS</w:t>
            </w:r>
            <w:proofErr w:type="spellEnd"/>
            <w:r w:rsidR="003A22A8">
              <w:rPr>
                <w:rFonts w:cstheme="minorHAnsi"/>
                <w:sz w:val="20"/>
                <w:szCs w:val="20"/>
              </w:rPr>
              <w:t>-B</w:t>
            </w:r>
            <w:r>
              <w:rPr>
                <w:rFonts w:cstheme="minorHAnsi"/>
                <w:sz w:val="20"/>
                <w:szCs w:val="20"/>
              </w:rPr>
              <w:t>)</w:t>
            </w:r>
          </w:p>
          <w:p w14:paraId="31FE0FAB" w14:textId="77777777" w:rsidR="003B26C6" w:rsidRDefault="003B26C6" w:rsidP="003B26C6">
            <w:pPr>
              <w:shd w:val="clear" w:color="auto" w:fill="F2F2F2" w:themeFill="background1" w:themeFillShade="F2"/>
              <w:spacing w:line="240" w:lineRule="auto"/>
              <w:jc w:val="both"/>
              <w:rPr>
                <w:rFonts w:cstheme="minorHAnsi"/>
                <w:sz w:val="20"/>
                <w:szCs w:val="20"/>
              </w:rPr>
            </w:pPr>
          </w:p>
          <w:p w14:paraId="637A57C0" w14:textId="6E5950E2" w:rsidR="00BA41E6" w:rsidRDefault="00BA41E6" w:rsidP="003B26C6">
            <w:pPr>
              <w:pStyle w:val="len"/>
              <w:shd w:val="clear" w:color="auto" w:fill="F2F2F2" w:themeFill="background1" w:themeFillShade="F2"/>
              <w:spacing w:before="0" w:beforeAutospacing="0" w:after="0" w:afterAutospacing="0"/>
              <w:jc w:val="center"/>
              <w:rPr>
                <w:rFonts w:asciiTheme="minorHAnsi" w:hAnsiTheme="minorHAnsi" w:cstheme="minorHAnsi"/>
                <w:sz w:val="20"/>
                <w:szCs w:val="20"/>
                <w:lang w:val="sl-SI"/>
              </w:rPr>
            </w:pPr>
            <w:r>
              <w:rPr>
                <w:rFonts w:asciiTheme="minorHAnsi" w:hAnsiTheme="minorHAnsi" w:cstheme="minorHAnsi"/>
                <w:sz w:val="20"/>
                <w:szCs w:val="20"/>
                <w:lang w:val="sl-SI"/>
              </w:rPr>
              <w:t>15. člen</w:t>
            </w:r>
          </w:p>
          <w:p w14:paraId="7380E469" w14:textId="12C49F11" w:rsidR="00BA41E6" w:rsidRDefault="00BA41E6" w:rsidP="00BA41E6">
            <w:pPr>
              <w:pStyle w:val="len"/>
              <w:shd w:val="clear" w:color="auto" w:fill="F2F2F2" w:themeFill="background1" w:themeFillShade="F2"/>
              <w:spacing w:before="0" w:beforeAutospacing="0" w:after="0" w:afterAutospacing="0"/>
              <w:jc w:val="both"/>
              <w:rPr>
                <w:rFonts w:asciiTheme="minorHAnsi" w:hAnsiTheme="minorHAnsi" w:cstheme="minorHAnsi"/>
                <w:sz w:val="20"/>
                <w:szCs w:val="20"/>
                <w:lang w:val="sl-SI"/>
              </w:rPr>
            </w:pPr>
            <w:r>
              <w:rPr>
                <w:rFonts w:asciiTheme="minorHAnsi" w:hAnsiTheme="minorHAnsi" w:cstheme="minorHAnsi"/>
                <w:sz w:val="20"/>
                <w:szCs w:val="20"/>
                <w:lang w:val="sl-SI"/>
              </w:rPr>
              <w:t>Za 14. členom se dodata nova 14.a in 14.b člen, ki se glasita:</w:t>
            </w:r>
          </w:p>
          <w:p w14:paraId="1C170DBE" w14:textId="77777777" w:rsidR="00BA41E6" w:rsidRDefault="00BA41E6" w:rsidP="00BA41E6">
            <w:pPr>
              <w:pStyle w:val="len"/>
              <w:shd w:val="clear" w:color="auto" w:fill="F2F2F2" w:themeFill="background1" w:themeFillShade="F2"/>
              <w:spacing w:before="0" w:beforeAutospacing="0" w:after="0" w:afterAutospacing="0"/>
              <w:jc w:val="both"/>
              <w:rPr>
                <w:rFonts w:asciiTheme="minorHAnsi" w:hAnsiTheme="minorHAnsi" w:cstheme="minorHAnsi"/>
                <w:sz w:val="20"/>
                <w:szCs w:val="20"/>
                <w:lang w:val="sl-SI"/>
              </w:rPr>
            </w:pPr>
          </w:p>
          <w:p w14:paraId="7AABD4E8" w14:textId="3B6942C5" w:rsidR="003B26C6" w:rsidRPr="00F04FDC" w:rsidRDefault="00BA41E6" w:rsidP="003B26C6">
            <w:pPr>
              <w:pStyle w:val="len"/>
              <w:shd w:val="clear" w:color="auto" w:fill="F2F2F2" w:themeFill="background1" w:themeFillShade="F2"/>
              <w:spacing w:before="0" w:beforeAutospacing="0" w:after="0" w:afterAutospacing="0"/>
              <w:jc w:val="center"/>
              <w:rPr>
                <w:rFonts w:asciiTheme="minorHAnsi" w:hAnsiTheme="minorHAnsi" w:cstheme="minorHAnsi"/>
                <w:sz w:val="20"/>
                <w:szCs w:val="20"/>
                <w:lang w:val="sl-SI"/>
              </w:rPr>
            </w:pPr>
            <w:r>
              <w:rPr>
                <w:rFonts w:asciiTheme="minorHAnsi" w:hAnsiTheme="minorHAnsi" w:cstheme="minorHAnsi"/>
                <w:sz w:val="20"/>
                <w:szCs w:val="20"/>
                <w:lang w:val="sl-SI"/>
              </w:rPr>
              <w:t>»</w:t>
            </w:r>
            <w:r w:rsidR="003B26C6" w:rsidRPr="00F04FDC">
              <w:rPr>
                <w:rFonts w:asciiTheme="minorHAnsi" w:hAnsiTheme="minorHAnsi" w:cstheme="minorHAnsi"/>
                <w:sz w:val="20"/>
                <w:szCs w:val="20"/>
                <w:lang w:val="sl-SI"/>
              </w:rPr>
              <w:t>14.a člen</w:t>
            </w:r>
          </w:p>
          <w:p w14:paraId="2D13B48E" w14:textId="77777777" w:rsidR="003B26C6" w:rsidRDefault="003B26C6" w:rsidP="003B26C6">
            <w:pPr>
              <w:pStyle w:val="lennaslov"/>
              <w:shd w:val="clear" w:color="auto" w:fill="F2F2F2" w:themeFill="background1" w:themeFillShade="F2"/>
              <w:spacing w:before="0" w:beforeAutospacing="0" w:after="0" w:afterAutospacing="0"/>
              <w:jc w:val="center"/>
              <w:rPr>
                <w:rFonts w:asciiTheme="minorHAnsi" w:hAnsiTheme="minorHAnsi" w:cstheme="minorHAnsi"/>
                <w:sz w:val="20"/>
                <w:szCs w:val="20"/>
                <w:lang w:val="sl-SI"/>
              </w:rPr>
            </w:pPr>
            <w:r w:rsidRPr="00F04FDC">
              <w:rPr>
                <w:rFonts w:asciiTheme="minorHAnsi" w:hAnsiTheme="minorHAnsi" w:cstheme="minorHAnsi"/>
                <w:sz w:val="20"/>
                <w:szCs w:val="20"/>
                <w:lang w:val="sl-SI"/>
              </w:rPr>
              <w:t>(zaščita invalidov v avdiovizualnih medijskih storitvah)</w:t>
            </w:r>
          </w:p>
          <w:p w14:paraId="68027131" w14:textId="77777777" w:rsidR="003B26C6" w:rsidRPr="00F04FDC" w:rsidRDefault="003B26C6" w:rsidP="003B26C6">
            <w:pPr>
              <w:pStyle w:val="lennaslov"/>
              <w:shd w:val="clear" w:color="auto" w:fill="F2F2F2" w:themeFill="background1" w:themeFillShade="F2"/>
              <w:spacing w:before="0" w:beforeAutospacing="0" w:after="0" w:afterAutospacing="0"/>
              <w:jc w:val="center"/>
              <w:rPr>
                <w:rFonts w:asciiTheme="minorHAnsi" w:hAnsiTheme="minorHAnsi" w:cstheme="minorHAnsi"/>
                <w:sz w:val="20"/>
                <w:szCs w:val="20"/>
                <w:lang w:val="sl-SI"/>
              </w:rPr>
            </w:pPr>
          </w:p>
          <w:p w14:paraId="40BD5B30" w14:textId="77777777" w:rsidR="003B26C6" w:rsidRDefault="003B26C6" w:rsidP="003B26C6">
            <w:pPr>
              <w:pStyle w:val="odstavek"/>
              <w:shd w:val="clear" w:color="auto" w:fill="F2F2F2" w:themeFill="background1" w:themeFillShade="F2"/>
              <w:spacing w:before="0" w:beforeAutospacing="0" w:after="0" w:afterAutospacing="0"/>
              <w:jc w:val="both"/>
              <w:rPr>
                <w:rFonts w:asciiTheme="minorHAnsi" w:hAnsiTheme="minorHAnsi" w:cstheme="minorHAnsi"/>
                <w:sz w:val="20"/>
                <w:szCs w:val="20"/>
                <w:lang w:val="sl-SI"/>
              </w:rPr>
            </w:pPr>
            <w:r w:rsidRPr="00F04FDC">
              <w:rPr>
                <w:rFonts w:asciiTheme="minorHAnsi" w:hAnsiTheme="minorHAnsi" w:cstheme="minorHAnsi"/>
                <w:sz w:val="20"/>
                <w:szCs w:val="20"/>
                <w:lang w:val="sl-SI"/>
              </w:rPr>
              <w:t xml:space="preserve">(1) </w:t>
            </w:r>
            <w:r w:rsidRPr="00F04FDC">
              <w:rPr>
                <w:rFonts w:asciiTheme="minorHAnsi" w:hAnsiTheme="minorHAnsi" w:cstheme="minorHAnsi"/>
                <w:b/>
                <w:sz w:val="20"/>
                <w:szCs w:val="20"/>
                <w:lang w:val="sl-SI"/>
              </w:rPr>
              <w:t>Ponudniki avdiovizualnih medijskih storitev</w:t>
            </w:r>
            <w:r w:rsidRPr="00F04FDC">
              <w:rPr>
                <w:rFonts w:asciiTheme="minorHAnsi" w:hAnsiTheme="minorHAnsi" w:cstheme="minorHAnsi"/>
                <w:sz w:val="20"/>
                <w:szCs w:val="20"/>
                <w:lang w:val="sl-SI"/>
              </w:rPr>
              <w:t xml:space="preserve"> </w:t>
            </w:r>
            <w:r w:rsidRPr="00F04FDC">
              <w:rPr>
                <w:rFonts w:asciiTheme="minorHAnsi" w:hAnsiTheme="minorHAnsi" w:cstheme="minorHAnsi"/>
                <w:b/>
                <w:sz w:val="20"/>
                <w:szCs w:val="20"/>
                <w:lang w:val="sl-SI"/>
              </w:rPr>
              <w:t>s sorazmernimi ukrepi</w:t>
            </w:r>
            <w:r w:rsidRPr="00F04FDC">
              <w:rPr>
                <w:rFonts w:asciiTheme="minorHAnsi" w:hAnsiTheme="minorHAnsi" w:cstheme="minorHAnsi"/>
                <w:sz w:val="20"/>
                <w:szCs w:val="20"/>
                <w:lang w:val="sl-SI"/>
              </w:rPr>
              <w:t xml:space="preserve">, kot so na primer prevajanje v znakovni jezik, podnaslavljanje za gluhe in naglušne, govorjeni podnapisi in zvočni opisi </w:t>
            </w:r>
            <w:r w:rsidRPr="00F04FDC">
              <w:rPr>
                <w:rFonts w:asciiTheme="minorHAnsi" w:hAnsiTheme="minorHAnsi" w:cstheme="minorHAnsi"/>
                <w:b/>
                <w:sz w:val="20"/>
                <w:szCs w:val="20"/>
                <w:lang w:val="sl-SI"/>
              </w:rPr>
              <w:t>postopno in kontinuirano izboljšujejo dostopnost do svojih storitev za invalide</w:t>
            </w:r>
            <w:r w:rsidRPr="00F04FDC">
              <w:rPr>
                <w:rFonts w:asciiTheme="minorHAnsi" w:hAnsiTheme="minorHAnsi" w:cstheme="minorHAnsi"/>
                <w:sz w:val="20"/>
                <w:szCs w:val="20"/>
                <w:lang w:val="sl-SI"/>
              </w:rPr>
              <w:t>.</w:t>
            </w:r>
          </w:p>
          <w:p w14:paraId="3B6019FA" w14:textId="77777777" w:rsidR="003B26C6" w:rsidRPr="00F04FDC" w:rsidRDefault="003B26C6" w:rsidP="003B26C6">
            <w:pPr>
              <w:pStyle w:val="odstavek"/>
              <w:shd w:val="clear" w:color="auto" w:fill="F2F2F2" w:themeFill="background1" w:themeFillShade="F2"/>
              <w:spacing w:before="0" w:beforeAutospacing="0" w:after="0" w:afterAutospacing="0"/>
              <w:jc w:val="both"/>
              <w:rPr>
                <w:rFonts w:asciiTheme="minorHAnsi" w:hAnsiTheme="minorHAnsi" w:cstheme="minorHAnsi"/>
                <w:sz w:val="20"/>
                <w:szCs w:val="20"/>
                <w:lang w:val="sl-SI"/>
              </w:rPr>
            </w:pPr>
          </w:p>
          <w:p w14:paraId="70D167FB" w14:textId="77777777" w:rsidR="003B26C6" w:rsidRDefault="003B26C6" w:rsidP="003B26C6">
            <w:pPr>
              <w:pStyle w:val="odstavek"/>
              <w:shd w:val="clear" w:color="auto" w:fill="F2F2F2" w:themeFill="background1" w:themeFillShade="F2"/>
              <w:spacing w:before="0" w:beforeAutospacing="0" w:after="0" w:afterAutospacing="0"/>
              <w:jc w:val="both"/>
              <w:rPr>
                <w:rFonts w:asciiTheme="minorHAnsi" w:hAnsiTheme="minorHAnsi" w:cstheme="minorHAnsi"/>
                <w:sz w:val="20"/>
                <w:szCs w:val="20"/>
                <w:lang w:val="sl-SI"/>
              </w:rPr>
            </w:pPr>
            <w:r w:rsidRPr="00F04FDC">
              <w:rPr>
                <w:rFonts w:asciiTheme="minorHAnsi" w:hAnsiTheme="minorHAnsi" w:cstheme="minorHAnsi"/>
                <w:sz w:val="20"/>
                <w:szCs w:val="20"/>
                <w:lang w:val="sl-SI"/>
              </w:rPr>
              <w:t xml:space="preserve">(2) </w:t>
            </w:r>
            <w:r w:rsidRPr="00F04FDC">
              <w:rPr>
                <w:rFonts w:asciiTheme="minorHAnsi" w:hAnsiTheme="minorHAnsi" w:cstheme="minorHAnsi"/>
                <w:b/>
                <w:sz w:val="20"/>
                <w:szCs w:val="20"/>
                <w:lang w:val="sl-SI"/>
              </w:rPr>
              <w:t>Ponudniki</w:t>
            </w:r>
            <w:r w:rsidRPr="00F04FDC">
              <w:rPr>
                <w:rFonts w:asciiTheme="minorHAnsi" w:hAnsiTheme="minorHAnsi" w:cstheme="minorHAnsi"/>
                <w:sz w:val="20"/>
                <w:szCs w:val="20"/>
                <w:lang w:val="sl-SI"/>
              </w:rPr>
              <w:t xml:space="preserve"> avdiovizualnih medijskih storitev v zvezi z izvrševanjem obveznosti iz prejšnjega odstavka </w:t>
            </w:r>
            <w:r w:rsidRPr="00B46F0C">
              <w:rPr>
                <w:rFonts w:asciiTheme="minorHAnsi" w:hAnsiTheme="minorHAnsi" w:cstheme="minorHAnsi"/>
                <w:b/>
                <w:sz w:val="20"/>
                <w:szCs w:val="20"/>
                <w:lang w:val="sl-SI"/>
              </w:rPr>
              <w:t>za posamezno triletno obdobje</w:t>
            </w:r>
            <w:r w:rsidRPr="00F04FDC">
              <w:rPr>
                <w:rFonts w:asciiTheme="minorHAnsi" w:hAnsiTheme="minorHAnsi" w:cstheme="minorHAnsi"/>
                <w:sz w:val="20"/>
                <w:szCs w:val="20"/>
                <w:lang w:val="sl-SI"/>
              </w:rPr>
              <w:t xml:space="preserve"> </w:t>
            </w:r>
            <w:r w:rsidRPr="00F04FDC">
              <w:rPr>
                <w:rFonts w:asciiTheme="minorHAnsi" w:hAnsiTheme="minorHAnsi" w:cstheme="minorHAnsi"/>
                <w:b/>
                <w:sz w:val="20"/>
                <w:szCs w:val="20"/>
                <w:lang w:val="sl-SI"/>
              </w:rPr>
              <w:t>pripravijo načrt izboljševanja dostopnosti za invalide in ga posredujejo agenciji</w:t>
            </w:r>
            <w:r w:rsidRPr="00F04FDC">
              <w:rPr>
                <w:rFonts w:asciiTheme="minorHAnsi" w:hAnsiTheme="minorHAnsi" w:cstheme="minorHAnsi"/>
                <w:sz w:val="20"/>
                <w:szCs w:val="20"/>
                <w:lang w:val="sl-SI"/>
              </w:rPr>
              <w:t>.</w:t>
            </w:r>
          </w:p>
          <w:p w14:paraId="2C8EF20F" w14:textId="77777777" w:rsidR="003B26C6" w:rsidRPr="00F04FDC" w:rsidRDefault="003B26C6" w:rsidP="003B26C6">
            <w:pPr>
              <w:pStyle w:val="odstavek"/>
              <w:shd w:val="clear" w:color="auto" w:fill="F2F2F2" w:themeFill="background1" w:themeFillShade="F2"/>
              <w:spacing w:before="0" w:beforeAutospacing="0" w:after="0" w:afterAutospacing="0"/>
              <w:jc w:val="both"/>
              <w:rPr>
                <w:rFonts w:asciiTheme="minorHAnsi" w:hAnsiTheme="minorHAnsi" w:cstheme="minorHAnsi"/>
                <w:sz w:val="20"/>
                <w:szCs w:val="20"/>
                <w:lang w:val="sl-SI"/>
              </w:rPr>
            </w:pPr>
          </w:p>
          <w:p w14:paraId="02E8F641" w14:textId="77777777" w:rsidR="003B26C6" w:rsidRDefault="003B26C6" w:rsidP="003B26C6">
            <w:pPr>
              <w:pStyle w:val="odstavek"/>
              <w:shd w:val="clear" w:color="auto" w:fill="F2F2F2" w:themeFill="background1" w:themeFillShade="F2"/>
              <w:spacing w:before="0" w:beforeAutospacing="0" w:after="0" w:afterAutospacing="0"/>
              <w:jc w:val="both"/>
              <w:rPr>
                <w:rFonts w:asciiTheme="minorHAnsi" w:hAnsiTheme="minorHAnsi" w:cstheme="minorHAnsi"/>
                <w:sz w:val="20"/>
                <w:szCs w:val="20"/>
                <w:lang w:val="sl-SI"/>
              </w:rPr>
            </w:pPr>
            <w:r w:rsidRPr="00F04FDC">
              <w:rPr>
                <w:rFonts w:asciiTheme="minorHAnsi" w:hAnsiTheme="minorHAnsi" w:cstheme="minorHAnsi"/>
                <w:sz w:val="20"/>
                <w:szCs w:val="20"/>
                <w:lang w:val="sl-SI"/>
              </w:rPr>
              <w:lastRenderedPageBreak/>
              <w:t>(3) Ponudniki avdiovizualnih medijskih storitev po zaključku posameznega triletnega obdobja do konca aprila naslednjega leta agenciji poročajo o izvedbi ukrepov, predvidenih v načrtu izboljševanja dostopnosti za invalide.</w:t>
            </w:r>
          </w:p>
          <w:p w14:paraId="3E3BD60F" w14:textId="77777777" w:rsidR="003B26C6" w:rsidRPr="00F04FDC" w:rsidRDefault="003B26C6" w:rsidP="003B26C6">
            <w:pPr>
              <w:pStyle w:val="odstavek"/>
              <w:shd w:val="clear" w:color="auto" w:fill="F2F2F2" w:themeFill="background1" w:themeFillShade="F2"/>
              <w:spacing w:before="0" w:beforeAutospacing="0" w:after="0" w:afterAutospacing="0"/>
              <w:jc w:val="both"/>
              <w:rPr>
                <w:rFonts w:asciiTheme="minorHAnsi" w:hAnsiTheme="minorHAnsi" w:cstheme="minorHAnsi"/>
                <w:sz w:val="20"/>
                <w:szCs w:val="20"/>
                <w:lang w:val="sl-SI"/>
              </w:rPr>
            </w:pPr>
          </w:p>
          <w:p w14:paraId="188FCB01" w14:textId="77777777" w:rsidR="003B26C6" w:rsidRDefault="003B26C6" w:rsidP="003B26C6">
            <w:pPr>
              <w:pStyle w:val="odstavek"/>
              <w:shd w:val="clear" w:color="auto" w:fill="F2F2F2" w:themeFill="background1" w:themeFillShade="F2"/>
              <w:spacing w:before="0" w:beforeAutospacing="0" w:after="0" w:afterAutospacing="0"/>
              <w:jc w:val="both"/>
              <w:rPr>
                <w:rFonts w:asciiTheme="minorHAnsi" w:hAnsiTheme="minorHAnsi" w:cstheme="minorHAnsi"/>
                <w:sz w:val="20"/>
                <w:szCs w:val="20"/>
                <w:lang w:val="sl-SI"/>
              </w:rPr>
            </w:pPr>
            <w:r w:rsidRPr="00F04FDC">
              <w:rPr>
                <w:rFonts w:asciiTheme="minorHAnsi" w:hAnsiTheme="minorHAnsi" w:cstheme="minorHAnsi"/>
                <w:sz w:val="20"/>
                <w:szCs w:val="20"/>
                <w:lang w:val="sl-SI"/>
              </w:rPr>
              <w:t>(4) Agencija o izvrševanju obveznosti iz prvega odstavka tega člena poroča Evropski komisiji.</w:t>
            </w:r>
          </w:p>
          <w:p w14:paraId="5F6BAFC4" w14:textId="77777777" w:rsidR="003B26C6" w:rsidRPr="00F04FDC" w:rsidRDefault="003B26C6" w:rsidP="003B26C6">
            <w:pPr>
              <w:pStyle w:val="odstavek"/>
              <w:shd w:val="clear" w:color="auto" w:fill="F2F2F2" w:themeFill="background1" w:themeFillShade="F2"/>
              <w:spacing w:before="0" w:beforeAutospacing="0" w:after="0" w:afterAutospacing="0"/>
              <w:jc w:val="both"/>
              <w:rPr>
                <w:rFonts w:asciiTheme="minorHAnsi" w:hAnsiTheme="minorHAnsi" w:cstheme="minorHAnsi"/>
                <w:sz w:val="20"/>
                <w:szCs w:val="20"/>
                <w:lang w:val="sl-SI"/>
              </w:rPr>
            </w:pPr>
          </w:p>
          <w:p w14:paraId="4142DA34" w14:textId="53CAF3D8" w:rsidR="003B26C6" w:rsidRDefault="003B26C6" w:rsidP="003B26C6">
            <w:pPr>
              <w:pStyle w:val="odstavek"/>
              <w:shd w:val="clear" w:color="auto" w:fill="F2F2F2" w:themeFill="background1" w:themeFillShade="F2"/>
              <w:spacing w:before="0" w:beforeAutospacing="0" w:after="0" w:afterAutospacing="0"/>
              <w:jc w:val="both"/>
              <w:rPr>
                <w:rFonts w:asciiTheme="minorHAnsi" w:hAnsiTheme="minorHAnsi" w:cstheme="minorHAnsi"/>
                <w:sz w:val="20"/>
                <w:szCs w:val="20"/>
                <w:lang w:val="sl-SI"/>
              </w:rPr>
            </w:pPr>
            <w:r w:rsidRPr="00F04FDC">
              <w:rPr>
                <w:rFonts w:asciiTheme="minorHAnsi" w:hAnsiTheme="minorHAnsi" w:cstheme="minorHAnsi"/>
                <w:sz w:val="20"/>
                <w:szCs w:val="20"/>
                <w:lang w:val="sl-SI"/>
              </w:rPr>
              <w:t>(5) Agencija vzpostavi in upravlja invalidom na enostaven (lahko branje, prilagojeno senzoričnim invalidom) način dostopno spletno kontaktno točko. Na njej zagotavlja informacije in omogoča prejemanje pritožb v zvezi z dostopnostjo avdiovizualnih medijskih storitev. Agencija omogoči prejemanje pritožb v zvezi z dostopnostjo tudi po pošti, osebno in preko telefona. Agencija sprejme splošni akt, v katerem uredi način, na katerega obravnava pritožbe.</w:t>
            </w:r>
          </w:p>
          <w:p w14:paraId="2BF98EBF" w14:textId="77777777" w:rsidR="003B26C6" w:rsidRDefault="003B26C6" w:rsidP="003B26C6">
            <w:pPr>
              <w:pStyle w:val="odstavek"/>
              <w:shd w:val="clear" w:color="auto" w:fill="F2F2F2" w:themeFill="background1" w:themeFillShade="F2"/>
              <w:spacing w:before="0" w:beforeAutospacing="0" w:after="0" w:afterAutospacing="0"/>
              <w:jc w:val="both"/>
              <w:rPr>
                <w:rFonts w:asciiTheme="minorHAnsi" w:hAnsiTheme="minorHAnsi" w:cstheme="minorHAnsi"/>
                <w:sz w:val="20"/>
                <w:szCs w:val="20"/>
                <w:lang w:val="sl-SI"/>
              </w:rPr>
            </w:pPr>
          </w:p>
          <w:p w14:paraId="0255E18D" w14:textId="329FE0DC" w:rsidR="003B26C6" w:rsidRDefault="003B26C6" w:rsidP="003B26C6">
            <w:pPr>
              <w:pStyle w:val="odstavek"/>
              <w:shd w:val="clear" w:color="auto" w:fill="F2F2F2" w:themeFill="background1" w:themeFillShade="F2"/>
              <w:spacing w:before="0" w:beforeAutospacing="0" w:after="0" w:afterAutospacing="0"/>
              <w:jc w:val="both"/>
              <w:rPr>
                <w:rFonts w:asciiTheme="minorHAnsi" w:hAnsiTheme="minorHAnsi" w:cstheme="minorHAnsi"/>
                <w:sz w:val="20"/>
                <w:szCs w:val="20"/>
                <w:lang w:val="sl-SI"/>
              </w:rPr>
            </w:pPr>
            <w:r w:rsidRPr="00F04FDC">
              <w:rPr>
                <w:rFonts w:asciiTheme="minorHAnsi" w:hAnsiTheme="minorHAnsi" w:cstheme="minorHAnsi"/>
                <w:sz w:val="20"/>
                <w:szCs w:val="20"/>
                <w:lang w:val="sl-SI"/>
              </w:rPr>
              <w:t xml:space="preserve">(6) </w:t>
            </w:r>
            <w:r w:rsidRPr="00F04FDC">
              <w:rPr>
                <w:rFonts w:asciiTheme="minorHAnsi" w:hAnsiTheme="minorHAnsi" w:cstheme="minorHAnsi"/>
                <w:b/>
                <w:sz w:val="20"/>
                <w:szCs w:val="20"/>
                <w:lang w:val="sl-SI"/>
              </w:rPr>
              <w:t>Javna sporočila in obvestila ter nujne informacije ob naravnih nesrečah, ki se objavijo prek avdiovizualnih medijskih storitev, se posredujejo v invalidom prilagojeni tehniki, obliki ali jeziku</w:t>
            </w:r>
            <w:r w:rsidRPr="00F04FDC">
              <w:rPr>
                <w:rFonts w:asciiTheme="minorHAnsi" w:hAnsiTheme="minorHAnsi" w:cstheme="minorHAnsi"/>
                <w:sz w:val="20"/>
                <w:szCs w:val="20"/>
                <w:lang w:val="sl-SI"/>
              </w:rPr>
              <w:t>.</w:t>
            </w:r>
          </w:p>
          <w:p w14:paraId="3A821B0F" w14:textId="3770216D" w:rsidR="003B26C6" w:rsidRDefault="003B26C6" w:rsidP="003B26C6">
            <w:pPr>
              <w:pStyle w:val="odstavek"/>
              <w:shd w:val="clear" w:color="auto" w:fill="F2F2F2" w:themeFill="background1" w:themeFillShade="F2"/>
              <w:spacing w:before="0" w:beforeAutospacing="0" w:after="0" w:afterAutospacing="0"/>
              <w:jc w:val="both"/>
              <w:rPr>
                <w:rFonts w:asciiTheme="minorHAnsi" w:hAnsiTheme="minorHAnsi" w:cstheme="minorHAnsi"/>
                <w:sz w:val="20"/>
                <w:szCs w:val="20"/>
                <w:lang w:val="sl-SI"/>
              </w:rPr>
            </w:pPr>
          </w:p>
          <w:p w14:paraId="63BF21DF" w14:textId="10B62B81" w:rsidR="003B26C6" w:rsidRDefault="00BA41E6" w:rsidP="003B26C6">
            <w:pPr>
              <w:pStyle w:val="odstavek"/>
              <w:shd w:val="clear" w:color="auto" w:fill="F2F2F2" w:themeFill="background1" w:themeFillShade="F2"/>
              <w:spacing w:before="0" w:beforeAutospacing="0" w:after="0" w:afterAutospacing="0"/>
              <w:jc w:val="both"/>
              <w:rPr>
                <w:rFonts w:asciiTheme="minorHAnsi" w:hAnsiTheme="minorHAnsi" w:cstheme="minorHAnsi"/>
                <w:sz w:val="20"/>
                <w:szCs w:val="20"/>
                <w:lang w:val="sl-SI"/>
              </w:rPr>
            </w:pPr>
            <w:r>
              <w:rPr>
                <w:rFonts w:asciiTheme="minorHAnsi" w:hAnsiTheme="minorHAnsi" w:cstheme="minorHAnsi"/>
                <w:sz w:val="20"/>
                <w:szCs w:val="20"/>
                <w:lang w:val="sl-SI"/>
              </w:rPr>
              <w:t>/…/«</w:t>
            </w:r>
          </w:p>
          <w:p w14:paraId="0D9D31BF" w14:textId="77777777" w:rsidR="003B26C6" w:rsidRPr="00B46F0C" w:rsidRDefault="003B26C6" w:rsidP="003B26C6">
            <w:pPr>
              <w:spacing w:line="240" w:lineRule="auto"/>
              <w:jc w:val="center"/>
              <w:rPr>
                <w:rFonts w:cstheme="minorHAnsi"/>
                <w:sz w:val="20"/>
                <w:szCs w:val="20"/>
              </w:rPr>
            </w:pPr>
            <w:r w:rsidRPr="00B46F0C">
              <w:rPr>
                <w:rFonts w:cstheme="minorHAnsi"/>
                <w:sz w:val="20"/>
                <w:szCs w:val="20"/>
              </w:rPr>
              <w:t>PREHODNE IN KONČNA DOLOČBA </w:t>
            </w:r>
          </w:p>
          <w:p w14:paraId="628A3211" w14:textId="77777777" w:rsidR="003B26C6" w:rsidRPr="00B46F0C" w:rsidRDefault="003B26C6" w:rsidP="003B26C6">
            <w:pPr>
              <w:spacing w:line="240" w:lineRule="auto"/>
              <w:rPr>
                <w:rFonts w:cstheme="minorHAnsi"/>
                <w:sz w:val="20"/>
                <w:szCs w:val="20"/>
              </w:rPr>
            </w:pPr>
          </w:p>
          <w:p w14:paraId="6AAFB387" w14:textId="77777777" w:rsidR="003B26C6" w:rsidRPr="00B46F0C" w:rsidRDefault="003B26C6" w:rsidP="003B26C6">
            <w:pPr>
              <w:spacing w:line="240" w:lineRule="auto"/>
              <w:jc w:val="center"/>
              <w:rPr>
                <w:rFonts w:cstheme="minorHAnsi"/>
                <w:sz w:val="20"/>
                <w:szCs w:val="20"/>
              </w:rPr>
            </w:pPr>
            <w:r w:rsidRPr="00B46F0C">
              <w:rPr>
                <w:rFonts w:cstheme="minorHAnsi"/>
                <w:sz w:val="20"/>
                <w:szCs w:val="20"/>
              </w:rPr>
              <w:t>42. člen </w:t>
            </w:r>
          </w:p>
          <w:p w14:paraId="71873DD2" w14:textId="77777777" w:rsidR="003B26C6" w:rsidRPr="00B46F0C" w:rsidRDefault="003B26C6" w:rsidP="003B26C6">
            <w:pPr>
              <w:spacing w:line="240" w:lineRule="auto"/>
              <w:rPr>
                <w:rFonts w:cstheme="minorHAnsi"/>
                <w:sz w:val="20"/>
                <w:szCs w:val="20"/>
              </w:rPr>
            </w:pPr>
          </w:p>
          <w:p w14:paraId="7135837F" w14:textId="37D88A98" w:rsidR="003B26C6" w:rsidRPr="003B26C6" w:rsidRDefault="003B26C6" w:rsidP="003B26C6">
            <w:pPr>
              <w:spacing w:line="240" w:lineRule="auto"/>
              <w:rPr>
                <w:rFonts w:cstheme="minorHAnsi"/>
                <w:b/>
                <w:sz w:val="20"/>
                <w:szCs w:val="20"/>
              </w:rPr>
            </w:pPr>
            <w:r w:rsidRPr="003B26C6">
              <w:rPr>
                <w:rFonts w:cstheme="minorHAnsi"/>
                <w:b/>
                <w:sz w:val="20"/>
                <w:szCs w:val="20"/>
              </w:rPr>
              <w:t>(1</w:t>
            </w:r>
            <w:r>
              <w:rPr>
                <w:rFonts w:cstheme="minorHAnsi"/>
                <w:b/>
                <w:sz w:val="20"/>
                <w:szCs w:val="20"/>
              </w:rPr>
              <w:t xml:space="preserve">) </w:t>
            </w:r>
            <w:r w:rsidRPr="003B26C6">
              <w:rPr>
                <w:rFonts w:cstheme="minorHAnsi"/>
                <w:b/>
                <w:sz w:val="20"/>
                <w:szCs w:val="20"/>
              </w:rPr>
              <w:t xml:space="preserve">Ponudniki prvi načrt iz drugega odstavka 14.a člena zakona agenciji posredujejo do konca leta 2022 za obdobje 2022–2024. </w:t>
            </w:r>
          </w:p>
          <w:p w14:paraId="697F9F9C" w14:textId="684A4685" w:rsidR="003B26C6" w:rsidRPr="003B26C6" w:rsidRDefault="003B26C6" w:rsidP="003B26C6">
            <w:r>
              <w:t>/…/</w:t>
            </w:r>
          </w:p>
          <w:p w14:paraId="1B84D994" w14:textId="6992F84A" w:rsidR="003B26C6" w:rsidRDefault="003B26C6" w:rsidP="009D6AAB">
            <w:pPr>
              <w:spacing w:line="240" w:lineRule="auto"/>
              <w:jc w:val="both"/>
              <w:rPr>
                <w:rFonts w:cstheme="minorHAnsi"/>
                <w:b/>
                <w:sz w:val="20"/>
                <w:szCs w:val="20"/>
              </w:rPr>
            </w:pPr>
          </w:p>
        </w:tc>
      </w:tr>
    </w:tbl>
    <w:p w14:paraId="4DEC390B" w14:textId="77777777" w:rsidR="003B26C6" w:rsidRPr="009D6AAB" w:rsidRDefault="003B26C6" w:rsidP="009D6AAB">
      <w:pPr>
        <w:spacing w:line="240" w:lineRule="auto"/>
        <w:jc w:val="both"/>
        <w:rPr>
          <w:rFonts w:cstheme="minorHAnsi"/>
          <w:b/>
          <w:sz w:val="20"/>
          <w:szCs w:val="20"/>
        </w:rPr>
      </w:pPr>
    </w:p>
    <w:p w14:paraId="214BBBC7" w14:textId="7EBB8F68" w:rsidR="00E02101" w:rsidRPr="00BE631F" w:rsidRDefault="00F82CD7" w:rsidP="00F82CD7">
      <w:pPr>
        <w:spacing w:line="240" w:lineRule="auto"/>
        <w:jc w:val="both"/>
        <w:rPr>
          <w:rFonts w:cstheme="minorHAnsi"/>
          <w:b/>
          <w:sz w:val="22"/>
        </w:rPr>
      </w:pPr>
      <w:r w:rsidRPr="00BE631F">
        <w:rPr>
          <w:rFonts w:cstheme="minorHAnsi"/>
          <w:b/>
          <w:sz w:val="22"/>
        </w:rPr>
        <w:t xml:space="preserve">1. </w:t>
      </w:r>
      <w:r w:rsidR="00E02101" w:rsidRPr="00BE631F">
        <w:rPr>
          <w:rFonts w:cstheme="minorHAnsi"/>
          <w:b/>
          <w:sz w:val="22"/>
        </w:rPr>
        <w:t>PODATKI O PONUDNIKU IN STORITVI</w:t>
      </w:r>
    </w:p>
    <w:p w14:paraId="6445878D" w14:textId="5518CD71" w:rsidR="00E02101" w:rsidRDefault="00E02101" w:rsidP="00642B6E">
      <w:pPr>
        <w:spacing w:line="240" w:lineRule="auto"/>
        <w:jc w:val="both"/>
        <w:rPr>
          <w:rFonts w:cstheme="minorHAnsi"/>
          <w:sz w:val="20"/>
          <w:szCs w:val="20"/>
        </w:rPr>
      </w:pPr>
    </w:p>
    <w:p w14:paraId="0C8673A5" w14:textId="47809A83" w:rsidR="00A906DA" w:rsidRPr="00D95F7F" w:rsidRDefault="00A906DA" w:rsidP="00642B6E">
      <w:pPr>
        <w:spacing w:line="240" w:lineRule="auto"/>
        <w:jc w:val="both"/>
        <w:rPr>
          <w:rFonts w:cstheme="minorHAnsi"/>
          <w:b/>
          <w:sz w:val="20"/>
          <w:szCs w:val="20"/>
        </w:rPr>
      </w:pPr>
      <w:r>
        <w:rPr>
          <w:rFonts w:cstheme="minorHAnsi"/>
          <w:sz w:val="20"/>
          <w:szCs w:val="20"/>
        </w:rPr>
        <w:t xml:space="preserve">Načrt dostopnosti izpolni ponudnik avdiovizualne medijske storitve, ki </w:t>
      </w:r>
      <w:r w:rsidR="005D55D9">
        <w:rPr>
          <w:rFonts w:cstheme="minorHAnsi"/>
          <w:sz w:val="20"/>
          <w:szCs w:val="20"/>
        </w:rPr>
        <w:t xml:space="preserve">v skladu s 4. členom </w:t>
      </w:r>
      <w:r w:rsidR="00784813">
        <w:rPr>
          <w:rFonts w:cstheme="minorHAnsi"/>
          <w:sz w:val="20"/>
          <w:szCs w:val="20"/>
        </w:rPr>
        <w:t xml:space="preserve">Zakona o avdiovizualnih medijskih storitvah (Uradni list RS, št. 87/11, 84/15 in 204/21; v nadaljevanju: </w:t>
      </w:r>
      <w:proofErr w:type="spellStart"/>
      <w:r w:rsidR="005D55D9">
        <w:rPr>
          <w:rFonts w:cstheme="minorHAnsi"/>
          <w:sz w:val="20"/>
          <w:szCs w:val="20"/>
        </w:rPr>
        <w:t>ZAvMS</w:t>
      </w:r>
      <w:proofErr w:type="spellEnd"/>
      <w:r w:rsidR="00784813">
        <w:rPr>
          <w:rFonts w:cstheme="minorHAnsi"/>
          <w:sz w:val="20"/>
          <w:szCs w:val="20"/>
        </w:rPr>
        <w:t>)</w:t>
      </w:r>
      <w:r w:rsidR="005D55D9">
        <w:rPr>
          <w:rFonts w:cstheme="minorHAnsi"/>
          <w:sz w:val="20"/>
          <w:szCs w:val="20"/>
        </w:rPr>
        <w:t xml:space="preserve"> </w:t>
      </w:r>
      <w:r>
        <w:rPr>
          <w:rFonts w:cstheme="minorHAnsi"/>
          <w:sz w:val="20"/>
          <w:szCs w:val="20"/>
        </w:rPr>
        <w:t xml:space="preserve">sodi pod pristojnost Republike Slovenije. </w:t>
      </w:r>
      <w:r w:rsidRPr="00D95F7F">
        <w:rPr>
          <w:rFonts w:cstheme="minorHAnsi"/>
          <w:b/>
          <w:sz w:val="20"/>
          <w:szCs w:val="20"/>
        </w:rPr>
        <w:t xml:space="preserve">Načrt dostopnosti ponudnik pripravi za vsako avdiovizualno medijsko storitev </w:t>
      </w:r>
      <w:r w:rsidR="00EE0EB2" w:rsidRPr="00D95F7F">
        <w:rPr>
          <w:rFonts w:cstheme="minorHAnsi"/>
          <w:b/>
          <w:sz w:val="20"/>
          <w:szCs w:val="20"/>
        </w:rPr>
        <w:t>posebej</w:t>
      </w:r>
      <w:r w:rsidRPr="00D95F7F">
        <w:rPr>
          <w:rFonts w:cstheme="minorHAnsi"/>
          <w:b/>
          <w:sz w:val="20"/>
          <w:szCs w:val="20"/>
        </w:rPr>
        <w:t>.</w:t>
      </w:r>
    </w:p>
    <w:p w14:paraId="1F5118FB" w14:textId="77777777" w:rsidR="00A906DA" w:rsidRPr="00642B6E" w:rsidRDefault="00A906DA" w:rsidP="00642B6E">
      <w:pPr>
        <w:spacing w:line="240" w:lineRule="auto"/>
        <w:jc w:val="both"/>
        <w:rPr>
          <w:rFonts w:cstheme="minorHAnsi"/>
          <w:sz w:val="20"/>
          <w:szCs w:val="20"/>
        </w:rPr>
      </w:pPr>
    </w:p>
    <w:p w14:paraId="6D4F3B1F" w14:textId="4B671377" w:rsidR="00963F46" w:rsidRPr="00DC4B31" w:rsidRDefault="00DC4B31" w:rsidP="00A906DA">
      <w:pPr>
        <w:pStyle w:val="Odstavekseznama"/>
        <w:numPr>
          <w:ilvl w:val="1"/>
          <w:numId w:val="9"/>
        </w:numPr>
        <w:spacing w:line="240" w:lineRule="auto"/>
        <w:jc w:val="both"/>
        <w:rPr>
          <w:rFonts w:cstheme="minorHAnsi"/>
          <w:b/>
          <w:sz w:val="20"/>
          <w:szCs w:val="20"/>
        </w:rPr>
      </w:pPr>
      <w:r w:rsidRPr="00DC4B31">
        <w:rPr>
          <w:rFonts w:cstheme="minorHAnsi"/>
          <w:b/>
          <w:sz w:val="20"/>
          <w:szCs w:val="20"/>
        </w:rPr>
        <w:t>Vrsta avdiovizualne medijske storitve.</w:t>
      </w:r>
    </w:p>
    <w:p w14:paraId="75B567C0" w14:textId="6860CDF7" w:rsidR="00776B2D" w:rsidRDefault="00DC4B31" w:rsidP="00DC4B31">
      <w:pPr>
        <w:spacing w:line="240" w:lineRule="auto"/>
        <w:jc w:val="both"/>
        <w:rPr>
          <w:rFonts w:cstheme="minorHAnsi"/>
          <w:sz w:val="20"/>
          <w:szCs w:val="20"/>
        </w:rPr>
      </w:pPr>
      <w:r>
        <w:rPr>
          <w:rFonts w:cstheme="minorHAnsi"/>
          <w:sz w:val="20"/>
          <w:szCs w:val="20"/>
        </w:rPr>
        <w:t>Ponudnik s križcem označi</w:t>
      </w:r>
      <w:r w:rsidR="005435BC">
        <w:rPr>
          <w:rFonts w:cstheme="minorHAnsi"/>
          <w:sz w:val="20"/>
          <w:szCs w:val="20"/>
        </w:rPr>
        <w:t xml:space="preserve"> </w:t>
      </w:r>
      <w:r w:rsidR="005435BC" w:rsidRPr="00642B6E">
        <w:rPr>
          <w:rFonts w:cstheme="minorHAnsi"/>
          <w:bCs/>
          <w:sz w:val="20"/>
          <w:szCs w:val="20"/>
        </w:rPr>
        <w:t>vrsto avdiovizualne medijske storitve, na katero se nanaša načrt</w:t>
      </w:r>
      <w:r w:rsidR="005435BC">
        <w:rPr>
          <w:rFonts w:cstheme="minorHAnsi"/>
          <w:bCs/>
          <w:sz w:val="20"/>
          <w:szCs w:val="20"/>
        </w:rPr>
        <w:t xml:space="preserve"> dostopnosti</w:t>
      </w:r>
      <w:r w:rsidR="00FD2456">
        <w:rPr>
          <w:rFonts w:cstheme="minorHAnsi"/>
          <w:sz w:val="20"/>
          <w:szCs w:val="20"/>
        </w:rPr>
        <w:t>.</w:t>
      </w:r>
      <w:r>
        <w:rPr>
          <w:rFonts w:cstheme="minorHAnsi"/>
          <w:sz w:val="20"/>
          <w:szCs w:val="20"/>
        </w:rPr>
        <w:t xml:space="preserve"> </w:t>
      </w:r>
      <w:r w:rsidR="00FD2456">
        <w:rPr>
          <w:rFonts w:cstheme="minorHAnsi"/>
          <w:sz w:val="20"/>
          <w:szCs w:val="20"/>
        </w:rPr>
        <w:t xml:space="preserve">Avdiovizualna medijska storitev je </w:t>
      </w:r>
      <w:r w:rsidR="005435BC">
        <w:rPr>
          <w:rFonts w:cstheme="minorHAnsi"/>
          <w:sz w:val="20"/>
          <w:szCs w:val="20"/>
        </w:rPr>
        <w:t xml:space="preserve">bodisi </w:t>
      </w:r>
      <w:r>
        <w:rPr>
          <w:rFonts w:cstheme="minorHAnsi"/>
          <w:sz w:val="20"/>
          <w:szCs w:val="20"/>
        </w:rPr>
        <w:t>avdiovizualn</w:t>
      </w:r>
      <w:r w:rsidR="00FD2456">
        <w:rPr>
          <w:rFonts w:cstheme="minorHAnsi"/>
          <w:sz w:val="20"/>
          <w:szCs w:val="20"/>
        </w:rPr>
        <w:t>a</w:t>
      </w:r>
      <w:r>
        <w:rPr>
          <w:rFonts w:cstheme="minorHAnsi"/>
          <w:sz w:val="20"/>
          <w:szCs w:val="20"/>
        </w:rPr>
        <w:t xml:space="preserve"> medijsk</w:t>
      </w:r>
      <w:r w:rsidR="00FD2456">
        <w:rPr>
          <w:rFonts w:cstheme="minorHAnsi"/>
          <w:sz w:val="20"/>
          <w:szCs w:val="20"/>
        </w:rPr>
        <w:t>a</w:t>
      </w:r>
      <w:r>
        <w:rPr>
          <w:rFonts w:cstheme="minorHAnsi"/>
          <w:sz w:val="20"/>
          <w:szCs w:val="20"/>
        </w:rPr>
        <w:t xml:space="preserve"> storitev na zahtevo </w:t>
      </w:r>
      <w:r w:rsidR="005435BC">
        <w:rPr>
          <w:rFonts w:cstheme="minorHAnsi"/>
          <w:sz w:val="20"/>
          <w:szCs w:val="20"/>
        </w:rPr>
        <w:t>bodisi</w:t>
      </w:r>
      <w:r>
        <w:rPr>
          <w:rFonts w:cstheme="minorHAnsi"/>
          <w:sz w:val="20"/>
          <w:szCs w:val="20"/>
        </w:rPr>
        <w:t xml:space="preserve"> televizijski program. </w:t>
      </w:r>
      <w:r w:rsidR="00D95F7F">
        <w:rPr>
          <w:rFonts w:cstheme="minorHAnsi"/>
          <w:sz w:val="20"/>
          <w:szCs w:val="20"/>
        </w:rPr>
        <w:t xml:space="preserve"> </w:t>
      </w:r>
      <w:r w:rsidR="00776B2D">
        <w:rPr>
          <w:rFonts w:cstheme="minorHAnsi"/>
          <w:sz w:val="20"/>
          <w:szCs w:val="20"/>
        </w:rPr>
        <w:t>Šifra, navedena pri vrsti avdiovizualne medijske storitve, je namenjena za potrebe vodenja spisa pri agenciji.</w:t>
      </w:r>
    </w:p>
    <w:p w14:paraId="64CA6E78" w14:textId="00F000B2" w:rsidR="00BF495B" w:rsidRDefault="00BF495B" w:rsidP="00DC4B31">
      <w:pPr>
        <w:spacing w:line="240" w:lineRule="auto"/>
        <w:jc w:val="both"/>
        <w:rPr>
          <w:rFonts w:cstheme="minorHAnsi"/>
          <w:sz w:val="20"/>
          <w:szCs w:val="20"/>
        </w:rPr>
      </w:pPr>
    </w:p>
    <w:p w14:paraId="125768AF" w14:textId="3DDED90F" w:rsidR="00BF495B" w:rsidRPr="00463B6A" w:rsidRDefault="00BF495B" w:rsidP="00DC4B31">
      <w:pPr>
        <w:spacing w:line="240" w:lineRule="auto"/>
        <w:jc w:val="both"/>
        <w:rPr>
          <w:rFonts w:cstheme="minorHAnsi"/>
          <w:sz w:val="20"/>
          <w:szCs w:val="20"/>
        </w:rPr>
      </w:pPr>
      <w:r w:rsidRPr="00463B6A">
        <w:rPr>
          <w:rFonts w:cstheme="minorHAnsi"/>
          <w:sz w:val="20"/>
          <w:szCs w:val="20"/>
        </w:rPr>
        <w:t>Avdiovizualna medijska storitev na zahtevo pomeni nelinearno avdiovizualno medijsko storitev, ki zagotavlja avdiovizualne programske vsebine na podlagi kataloga, ki ga oblikuje ponudnik, za njihovo spremljanje na osebno zahtevo uporabnika v trenutku, ki ga ta sam izbere.</w:t>
      </w:r>
    </w:p>
    <w:p w14:paraId="2939DFD4" w14:textId="1BA7F3D8" w:rsidR="00BF495B" w:rsidRPr="00463B6A" w:rsidRDefault="00BF495B" w:rsidP="00DC4B31">
      <w:pPr>
        <w:spacing w:line="240" w:lineRule="auto"/>
        <w:jc w:val="both"/>
        <w:rPr>
          <w:rFonts w:cstheme="minorHAnsi"/>
          <w:sz w:val="20"/>
          <w:szCs w:val="20"/>
        </w:rPr>
      </w:pPr>
    </w:p>
    <w:p w14:paraId="15425EF1" w14:textId="15DD1AA0" w:rsidR="00BF495B" w:rsidRDefault="00BF495B" w:rsidP="00DC4B31">
      <w:pPr>
        <w:spacing w:line="240" w:lineRule="auto"/>
        <w:jc w:val="both"/>
        <w:rPr>
          <w:rFonts w:cstheme="minorHAnsi"/>
          <w:sz w:val="20"/>
          <w:szCs w:val="20"/>
        </w:rPr>
      </w:pPr>
      <w:r w:rsidRPr="00463B6A">
        <w:rPr>
          <w:rFonts w:cstheme="minorHAnsi"/>
          <w:sz w:val="20"/>
          <w:szCs w:val="20"/>
        </w:rPr>
        <w:t>Televizijski program oziroma izvajanje televizijske dejavnosti pomeni linearno avdiovizualno medijsko storitev, ki zagotavlja avdiovizualne programske vsebine za sočasno spremljanje na podlagi sporeda, ki ga oblikuje ponudnik. Za televizijski program se štejejo zlasti digitalna televizija, neposredni prenos, spletno razširjanje televizijskih programov in nepravi video na zahtevo.</w:t>
      </w:r>
    </w:p>
    <w:p w14:paraId="54CA5C67" w14:textId="7E7B4F0F" w:rsidR="00DC4B31" w:rsidRDefault="00DC4B31" w:rsidP="00DC4B31">
      <w:pPr>
        <w:spacing w:line="240" w:lineRule="auto"/>
        <w:jc w:val="both"/>
        <w:rPr>
          <w:rFonts w:cstheme="minorHAnsi"/>
          <w:sz w:val="20"/>
          <w:szCs w:val="20"/>
        </w:rPr>
      </w:pPr>
    </w:p>
    <w:p w14:paraId="5B94E8E9" w14:textId="779AC5C7" w:rsidR="00DC4B31" w:rsidRPr="00DC4B31" w:rsidRDefault="00DC4B31" w:rsidP="00DC4B31">
      <w:pPr>
        <w:pStyle w:val="Odstavekseznama"/>
        <w:numPr>
          <w:ilvl w:val="1"/>
          <w:numId w:val="9"/>
        </w:numPr>
        <w:spacing w:line="240" w:lineRule="auto"/>
        <w:jc w:val="both"/>
        <w:rPr>
          <w:rFonts w:cstheme="minorHAnsi"/>
          <w:b/>
          <w:sz w:val="20"/>
          <w:szCs w:val="20"/>
        </w:rPr>
      </w:pPr>
      <w:r w:rsidRPr="00DC4B31">
        <w:rPr>
          <w:rFonts w:cstheme="minorHAnsi"/>
          <w:b/>
          <w:sz w:val="20"/>
          <w:szCs w:val="20"/>
        </w:rPr>
        <w:t>Ime avdiovizualne medijske storitve.</w:t>
      </w:r>
    </w:p>
    <w:p w14:paraId="07A248C0" w14:textId="72BD5175" w:rsidR="00DC4B31" w:rsidRPr="00DC4B31" w:rsidRDefault="00DC4B31" w:rsidP="00DC4B31">
      <w:pPr>
        <w:spacing w:line="240" w:lineRule="auto"/>
        <w:jc w:val="both"/>
        <w:rPr>
          <w:rFonts w:cstheme="minorHAnsi"/>
          <w:sz w:val="20"/>
          <w:szCs w:val="20"/>
        </w:rPr>
      </w:pPr>
      <w:r>
        <w:rPr>
          <w:rFonts w:cstheme="minorHAnsi"/>
          <w:sz w:val="20"/>
          <w:szCs w:val="20"/>
        </w:rPr>
        <w:t xml:space="preserve">Ponudnik navede </w:t>
      </w:r>
      <w:r w:rsidR="00EF08E6">
        <w:rPr>
          <w:rFonts w:cstheme="minorHAnsi"/>
          <w:sz w:val="20"/>
          <w:szCs w:val="20"/>
        </w:rPr>
        <w:t xml:space="preserve">uradno </w:t>
      </w:r>
      <w:r>
        <w:rPr>
          <w:rFonts w:cstheme="minorHAnsi"/>
          <w:sz w:val="20"/>
          <w:szCs w:val="20"/>
        </w:rPr>
        <w:t>ime avdiovizualne medijske storitve, kot je vpisan</w:t>
      </w:r>
      <w:r w:rsidR="00EF08E6">
        <w:rPr>
          <w:rFonts w:cstheme="minorHAnsi"/>
          <w:sz w:val="20"/>
          <w:szCs w:val="20"/>
        </w:rPr>
        <w:t>a</w:t>
      </w:r>
      <w:r>
        <w:rPr>
          <w:rFonts w:cstheme="minorHAnsi"/>
          <w:sz w:val="20"/>
          <w:szCs w:val="20"/>
        </w:rPr>
        <w:t xml:space="preserve"> v uradni evidenci ponudnikov avdiovizualnih medijskih storitev na zahtevo oziroma v uradni evidenci imetnikov dovoljenj za izvajanje </w:t>
      </w:r>
      <w:r>
        <w:rPr>
          <w:rFonts w:cstheme="minorHAnsi"/>
          <w:sz w:val="20"/>
          <w:szCs w:val="20"/>
        </w:rPr>
        <w:lastRenderedPageBreak/>
        <w:t xml:space="preserve">televizijske dejavnosti </w:t>
      </w:r>
      <w:r w:rsidR="00E91092">
        <w:rPr>
          <w:rFonts w:cstheme="minorHAnsi"/>
          <w:sz w:val="20"/>
          <w:szCs w:val="20"/>
        </w:rPr>
        <w:t>pri a</w:t>
      </w:r>
      <w:r w:rsidR="005435BC">
        <w:rPr>
          <w:rFonts w:cstheme="minorHAnsi"/>
          <w:sz w:val="20"/>
          <w:szCs w:val="20"/>
        </w:rPr>
        <w:t>genciji</w:t>
      </w:r>
      <w:r>
        <w:rPr>
          <w:rFonts w:cstheme="minorHAnsi"/>
          <w:sz w:val="20"/>
          <w:szCs w:val="20"/>
        </w:rPr>
        <w:t>.</w:t>
      </w:r>
    </w:p>
    <w:p w14:paraId="05570750" w14:textId="652B15BA" w:rsidR="00E02101" w:rsidRPr="00642B6E" w:rsidRDefault="00E02101" w:rsidP="00642B6E">
      <w:pPr>
        <w:spacing w:line="240" w:lineRule="auto"/>
        <w:jc w:val="both"/>
        <w:rPr>
          <w:rFonts w:cstheme="minorHAnsi"/>
          <w:sz w:val="20"/>
          <w:szCs w:val="20"/>
        </w:rPr>
      </w:pPr>
    </w:p>
    <w:p w14:paraId="46DD4186" w14:textId="66961A53" w:rsidR="00E02101" w:rsidRPr="005435BC" w:rsidRDefault="005435BC" w:rsidP="00642B6E">
      <w:pPr>
        <w:spacing w:line="240" w:lineRule="auto"/>
        <w:jc w:val="both"/>
        <w:rPr>
          <w:rFonts w:cstheme="minorHAnsi"/>
          <w:b/>
          <w:sz w:val="20"/>
          <w:szCs w:val="20"/>
        </w:rPr>
      </w:pPr>
      <w:r w:rsidRPr="005435BC">
        <w:rPr>
          <w:rFonts w:cstheme="minorHAnsi"/>
          <w:b/>
          <w:sz w:val="20"/>
          <w:szCs w:val="20"/>
        </w:rPr>
        <w:t>1.</w:t>
      </w:r>
      <w:r w:rsidR="00E02101" w:rsidRPr="005435BC">
        <w:rPr>
          <w:rFonts w:cstheme="minorHAnsi"/>
          <w:b/>
          <w:sz w:val="20"/>
          <w:szCs w:val="20"/>
        </w:rPr>
        <w:t>3. Podatki o ponudniku avdiovizualne medijske storitve</w:t>
      </w:r>
    </w:p>
    <w:p w14:paraId="12463B2D" w14:textId="4D2B9872" w:rsidR="00AD4D0F" w:rsidRDefault="005435BC" w:rsidP="00BF495B">
      <w:pPr>
        <w:spacing w:line="240" w:lineRule="auto"/>
        <w:jc w:val="both"/>
        <w:rPr>
          <w:rFonts w:cstheme="minorHAnsi"/>
          <w:sz w:val="20"/>
          <w:szCs w:val="20"/>
        </w:rPr>
      </w:pPr>
      <w:r>
        <w:rPr>
          <w:rFonts w:cstheme="minorHAnsi"/>
          <w:sz w:val="20"/>
          <w:szCs w:val="20"/>
        </w:rPr>
        <w:t xml:space="preserve">Ponudnik navede ime </w:t>
      </w:r>
      <w:r w:rsidR="00FD2456">
        <w:rPr>
          <w:rFonts w:cstheme="minorHAnsi"/>
          <w:sz w:val="20"/>
          <w:szCs w:val="20"/>
        </w:rPr>
        <w:t xml:space="preserve">in priimek ter naslov </w:t>
      </w:r>
      <w:r>
        <w:rPr>
          <w:rFonts w:cstheme="minorHAnsi"/>
          <w:sz w:val="20"/>
          <w:szCs w:val="20"/>
        </w:rPr>
        <w:t>oziroma firm</w:t>
      </w:r>
      <w:r w:rsidR="00FD2456">
        <w:rPr>
          <w:rFonts w:cstheme="minorHAnsi"/>
          <w:sz w:val="20"/>
          <w:szCs w:val="20"/>
        </w:rPr>
        <w:t>o</w:t>
      </w:r>
      <w:r>
        <w:rPr>
          <w:rFonts w:cstheme="minorHAnsi"/>
          <w:sz w:val="20"/>
          <w:szCs w:val="20"/>
        </w:rPr>
        <w:t xml:space="preserve"> </w:t>
      </w:r>
      <w:r w:rsidR="00FD2456">
        <w:rPr>
          <w:rFonts w:cstheme="minorHAnsi"/>
          <w:sz w:val="20"/>
          <w:szCs w:val="20"/>
        </w:rPr>
        <w:t xml:space="preserve">in </w:t>
      </w:r>
      <w:r>
        <w:rPr>
          <w:rFonts w:cstheme="minorHAnsi"/>
          <w:sz w:val="20"/>
          <w:szCs w:val="20"/>
        </w:rPr>
        <w:t>s</w:t>
      </w:r>
      <w:r w:rsidR="00E02101" w:rsidRPr="00642B6E">
        <w:rPr>
          <w:rFonts w:cstheme="minorHAnsi"/>
          <w:sz w:val="20"/>
          <w:szCs w:val="20"/>
        </w:rPr>
        <w:t>edež ponudnika</w:t>
      </w:r>
      <w:r>
        <w:rPr>
          <w:rFonts w:cstheme="minorHAnsi"/>
          <w:sz w:val="20"/>
          <w:szCs w:val="20"/>
        </w:rPr>
        <w:t>.</w:t>
      </w:r>
    </w:p>
    <w:p w14:paraId="1C843185" w14:textId="77777777" w:rsidR="002205F5" w:rsidRPr="00BF495B" w:rsidRDefault="002205F5" w:rsidP="00BF495B">
      <w:pPr>
        <w:spacing w:line="240" w:lineRule="auto"/>
        <w:jc w:val="both"/>
        <w:rPr>
          <w:rFonts w:cstheme="minorHAnsi"/>
          <w:sz w:val="20"/>
          <w:szCs w:val="20"/>
        </w:rPr>
      </w:pPr>
    </w:p>
    <w:p w14:paraId="68ACED15" w14:textId="02C692C5" w:rsidR="00E02101" w:rsidRPr="00BE631F" w:rsidRDefault="00344CF0" w:rsidP="00642B6E">
      <w:pPr>
        <w:spacing w:line="240" w:lineRule="auto"/>
        <w:jc w:val="both"/>
        <w:rPr>
          <w:rFonts w:cstheme="minorHAnsi"/>
          <w:sz w:val="22"/>
        </w:rPr>
      </w:pPr>
      <w:r w:rsidRPr="00BE631F">
        <w:rPr>
          <w:rFonts w:cstheme="minorHAnsi"/>
          <w:b/>
          <w:sz w:val="22"/>
        </w:rPr>
        <w:t>2.</w:t>
      </w:r>
      <w:r w:rsidR="00E02101" w:rsidRPr="00BE631F">
        <w:rPr>
          <w:rFonts w:cstheme="minorHAnsi"/>
          <w:b/>
          <w:sz w:val="22"/>
        </w:rPr>
        <w:t xml:space="preserve"> </w:t>
      </w:r>
      <w:r w:rsidR="002003CF" w:rsidRPr="00BE631F">
        <w:rPr>
          <w:rFonts w:cstheme="minorHAnsi"/>
          <w:b/>
          <w:sz w:val="22"/>
        </w:rPr>
        <w:t>TEHNIKE</w:t>
      </w:r>
      <w:r w:rsidRPr="00BE631F">
        <w:rPr>
          <w:rFonts w:cstheme="minorHAnsi"/>
          <w:b/>
          <w:sz w:val="22"/>
        </w:rPr>
        <w:t xml:space="preserve"> DOSTOPNOSTI V AVDIOVIZUALNIH MEDIJSKIH STORITVAH</w:t>
      </w:r>
      <w:r w:rsidR="00E02101" w:rsidRPr="00BE631F">
        <w:rPr>
          <w:rFonts w:cstheme="minorHAnsi"/>
          <w:sz w:val="22"/>
        </w:rPr>
        <w:t xml:space="preserve"> </w:t>
      </w:r>
    </w:p>
    <w:p w14:paraId="4D101F83" w14:textId="77777777" w:rsidR="00E02101" w:rsidRPr="00642B6E" w:rsidRDefault="00E02101" w:rsidP="00642B6E">
      <w:pPr>
        <w:widowControl/>
        <w:spacing w:line="240" w:lineRule="auto"/>
        <w:jc w:val="both"/>
        <w:rPr>
          <w:rFonts w:cstheme="minorHAnsi"/>
          <w:sz w:val="20"/>
          <w:szCs w:val="20"/>
        </w:rPr>
      </w:pPr>
    </w:p>
    <w:tbl>
      <w:tblPr>
        <w:tblStyle w:val="Tabelamrea"/>
        <w:tblW w:w="0" w:type="auto"/>
        <w:tblLook w:val="04A0" w:firstRow="1" w:lastRow="0" w:firstColumn="1" w:lastColumn="0" w:noHBand="0" w:noVBand="1"/>
      </w:tblPr>
      <w:tblGrid>
        <w:gridCol w:w="8919"/>
      </w:tblGrid>
      <w:tr w:rsidR="00B677E0" w14:paraId="5E06B733" w14:textId="77777777" w:rsidTr="00486618">
        <w:tc>
          <w:tcPr>
            <w:tcW w:w="8919" w:type="dxa"/>
            <w:shd w:val="clear" w:color="auto" w:fill="F2F2F2" w:themeFill="background1" w:themeFillShade="F2"/>
          </w:tcPr>
          <w:p w14:paraId="6CDFA968" w14:textId="77777777" w:rsidR="00B677E0" w:rsidRDefault="00B677E0" w:rsidP="00486618">
            <w:pPr>
              <w:spacing w:line="240" w:lineRule="auto"/>
              <w:jc w:val="both"/>
              <w:rPr>
                <w:rFonts w:cstheme="minorHAnsi"/>
                <w:sz w:val="20"/>
                <w:szCs w:val="20"/>
              </w:rPr>
            </w:pPr>
          </w:p>
          <w:p w14:paraId="5B72E7A7" w14:textId="798183AD" w:rsidR="00B677E0" w:rsidRDefault="00B677E0" w:rsidP="00486618">
            <w:pPr>
              <w:spacing w:line="240" w:lineRule="auto"/>
              <w:jc w:val="both"/>
              <w:rPr>
                <w:rFonts w:cstheme="minorHAnsi"/>
                <w:sz w:val="20"/>
                <w:szCs w:val="20"/>
              </w:rPr>
            </w:pPr>
            <w:r>
              <w:rPr>
                <w:rFonts w:cstheme="minorHAnsi"/>
                <w:sz w:val="20"/>
                <w:szCs w:val="20"/>
              </w:rPr>
              <w:t>Tehnike</w:t>
            </w:r>
            <w:r w:rsidRPr="00344CF0">
              <w:rPr>
                <w:rFonts w:cstheme="minorHAnsi"/>
                <w:sz w:val="20"/>
                <w:szCs w:val="20"/>
              </w:rPr>
              <w:t xml:space="preserve"> dostopnosti</w:t>
            </w:r>
            <w:r>
              <w:rPr>
                <w:rFonts w:cstheme="minorHAnsi"/>
                <w:sz w:val="20"/>
                <w:szCs w:val="20"/>
              </w:rPr>
              <w:t xml:space="preserve"> v avdiovizualnih medijskih storitvah so med drugim: slovenski podnapisi za gluhe in naglušne v slovensko govorjenih vsebinah, prevajanje v slovenski znakovni jezik, zvočni podnapisi, zvočni opisi itd.</w:t>
            </w:r>
          </w:p>
          <w:p w14:paraId="622DC8A8" w14:textId="77777777" w:rsidR="00B677E0" w:rsidRPr="00642B6E" w:rsidRDefault="00B677E0" w:rsidP="00486618">
            <w:pPr>
              <w:spacing w:line="240" w:lineRule="auto"/>
              <w:jc w:val="both"/>
              <w:rPr>
                <w:rFonts w:cstheme="minorHAnsi"/>
                <w:sz w:val="20"/>
                <w:szCs w:val="20"/>
              </w:rPr>
            </w:pPr>
          </w:p>
          <w:p w14:paraId="1177D0D1" w14:textId="77777777" w:rsidR="00B677E0" w:rsidRDefault="00B677E0" w:rsidP="00486618">
            <w:pPr>
              <w:pStyle w:val="Sprotnaopomba-besedilo"/>
              <w:jc w:val="both"/>
              <w:rPr>
                <w:rFonts w:cstheme="minorHAnsi"/>
              </w:rPr>
            </w:pPr>
            <w:r w:rsidRPr="002738BD">
              <w:rPr>
                <w:rFonts w:cstheme="minorHAnsi"/>
                <w:u w:val="single"/>
              </w:rPr>
              <w:t>Ciljne skupine uporabnikov dostopnosti</w:t>
            </w:r>
            <w:r w:rsidRPr="00642B6E">
              <w:rPr>
                <w:rFonts w:cstheme="minorHAnsi"/>
              </w:rPr>
              <w:t xml:space="preserve"> </w:t>
            </w:r>
            <w:r>
              <w:rPr>
                <w:rFonts w:cstheme="minorHAnsi"/>
              </w:rPr>
              <w:t>po posameznih tehnikah dostopnosti</w:t>
            </w:r>
            <w:r w:rsidRPr="00642B6E">
              <w:rPr>
                <w:rFonts w:cstheme="minorHAnsi"/>
              </w:rPr>
              <w:t xml:space="preserve">: </w:t>
            </w:r>
          </w:p>
          <w:p w14:paraId="3C929819" w14:textId="77777777" w:rsidR="00B677E0" w:rsidRDefault="00B677E0" w:rsidP="00486618">
            <w:pPr>
              <w:pStyle w:val="Sprotnaopomba-besedilo"/>
              <w:jc w:val="both"/>
              <w:rPr>
                <w:rFonts w:cstheme="minorHAnsi"/>
              </w:rPr>
            </w:pPr>
          </w:p>
          <w:tbl>
            <w:tblPr>
              <w:tblStyle w:val="Tabelamrea"/>
              <w:tblW w:w="3735" w:type="pct"/>
              <w:tblInd w:w="421" w:type="dxa"/>
              <w:tblLook w:val="04A0" w:firstRow="1" w:lastRow="0" w:firstColumn="1" w:lastColumn="0" w:noHBand="0" w:noVBand="1"/>
            </w:tblPr>
            <w:tblGrid>
              <w:gridCol w:w="4007"/>
              <w:gridCol w:w="2487"/>
            </w:tblGrid>
            <w:tr w:rsidR="00B677E0" w:rsidRPr="00EA5F0E" w14:paraId="7862E5E9" w14:textId="77777777" w:rsidTr="00486618">
              <w:tc>
                <w:tcPr>
                  <w:tcW w:w="3085" w:type="pct"/>
                </w:tcPr>
                <w:p w14:paraId="5EE1DD6F" w14:textId="77777777" w:rsidR="00B677E0" w:rsidRPr="00EA5F0E" w:rsidRDefault="00B677E0" w:rsidP="00486618">
                  <w:pPr>
                    <w:spacing w:line="240" w:lineRule="auto"/>
                    <w:jc w:val="center"/>
                    <w:rPr>
                      <w:rFonts w:cstheme="minorHAnsi"/>
                      <w:b/>
                      <w:sz w:val="20"/>
                      <w:szCs w:val="20"/>
                    </w:rPr>
                  </w:pPr>
                  <w:r>
                    <w:rPr>
                      <w:rFonts w:cstheme="minorHAnsi"/>
                      <w:b/>
                      <w:sz w:val="20"/>
                      <w:szCs w:val="20"/>
                    </w:rPr>
                    <w:t>Tehnike dostopnosti</w:t>
                  </w:r>
                </w:p>
              </w:tc>
              <w:tc>
                <w:tcPr>
                  <w:tcW w:w="1915" w:type="pct"/>
                </w:tcPr>
                <w:p w14:paraId="19F8C9D0" w14:textId="77777777" w:rsidR="00B677E0" w:rsidRPr="00EA5F0E" w:rsidRDefault="00B677E0" w:rsidP="00486618">
                  <w:pPr>
                    <w:spacing w:line="240" w:lineRule="auto"/>
                    <w:jc w:val="center"/>
                    <w:rPr>
                      <w:rFonts w:cstheme="minorHAnsi"/>
                      <w:b/>
                      <w:sz w:val="20"/>
                      <w:szCs w:val="20"/>
                    </w:rPr>
                  </w:pPr>
                  <w:r w:rsidRPr="00EA5F0E">
                    <w:rPr>
                      <w:rFonts w:cstheme="minorHAnsi"/>
                      <w:b/>
                      <w:sz w:val="20"/>
                      <w:szCs w:val="20"/>
                    </w:rPr>
                    <w:t>Ciljna skupina uporabnikov</w:t>
                  </w:r>
                </w:p>
              </w:tc>
            </w:tr>
            <w:tr w:rsidR="00B677E0" w:rsidRPr="00D84F9A" w14:paraId="30F834BD" w14:textId="77777777" w:rsidTr="00486618">
              <w:tc>
                <w:tcPr>
                  <w:tcW w:w="3085" w:type="pct"/>
                </w:tcPr>
                <w:p w14:paraId="051B0213" w14:textId="77777777" w:rsidR="00B677E0" w:rsidRPr="00D84F9A" w:rsidRDefault="00B677E0" w:rsidP="00486618">
                  <w:pPr>
                    <w:spacing w:line="240" w:lineRule="auto"/>
                    <w:jc w:val="both"/>
                    <w:rPr>
                      <w:rFonts w:cstheme="minorHAnsi"/>
                      <w:i/>
                      <w:sz w:val="20"/>
                      <w:szCs w:val="20"/>
                    </w:rPr>
                  </w:pPr>
                  <w:r>
                    <w:rPr>
                      <w:rFonts w:cstheme="minorHAnsi"/>
                      <w:i/>
                      <w:sz w:val="20"/>
                      <w:szCs w:val="20"/>
                    </w:rPr>
                    <w:t>P</w:t>
                  </w:r>
                  <w:r w:rsidRPr="00D84F9A">
                    <w:rPr>
                      <w:rFonts w:cstheme="minorHAnsi"/>
                      <w:i/>
                      <w:sz w:val="20"/>
                      <w:szCs w:val="20"/>
                    </w:rPr>
                    <w:t xml:space="preserve">odnapisi za gluhe in naglušne </w:t>
                  </w:r>
                </w:p>
              </w:tc>
              <w:tc>
                <w:tcPr>
                  <w:tcW w:w="1915" w:type="pct"/>
                </w:tcPr>
                <w:p w14:paraId="782B5210" w14:textId="77777777" w:rsidR="00B677E0" w:rsidRPr="00D84F9A" w:rsidRDefault="00B677E0" w:rsidP="00486618">
                  <w:pPr>
                    <w:spacing w:line="240" w:lineRule="auto"/>
                    <w:jc w:val="both"/>
                    <w:rPr>
                      <w:rFonts w:cstheme="minorHAnsi"/>
                      <w:i/>
                      <w:sz w:val="20"/>
                      <w:szCs w:val="20"/>
                    </w:rPr>
                  </w:pPr>
                  <w:r w:rsidRPr="00D84F9A">
                    <w:rPr>
                      <w:rFonts w:cstheme="minorHAnsi"/>
                      <w:i/>
                      <w:sz w:val="20"/>
                      <w:szCs w:val="20"/>
                    </w:rPr>
                    <w:t>Gluhi in naglušni</w:t>
                  </w:r>
                </w:p>
              </w:tc>
            </w:tr>
            <w:tr w:rsidR="00B677E0" w:rsidRPr="00D84F9A" w14:paraId="2029DC3C" w14:textId="77777777" w:rsidTr="00486618">
              <w:tc>
                <w:tcPr>
                  <w:tcW w:w="3085" w:type="pct"/>
                </w:tcPr>
                <w:p w14:paraId="3D0BF321" w14:textId="77777777" w:rsidR="00B677E0" w:rsidRPr="00D84F9A" w:rsidRDefault="00B677E0" w:rsidP="00486618">
                  <w:pPr>
                    <w:spacing w:line="240" w:lineRule="auto"/>
                    <w:jc w:val="both"/>
                    <w:rPr>
                      <w:rFonts w:cstheme="minorHAnsi"/>
                      <w:i/>
                      <w:sz w:val="20"/>
                      <w:szCs w:val="20"/>
                    </w:rPr>
                  </w:pPr>
                  <w:r>
                    <w:rPr>
                      <w:rFonts w:cstheme="minorHAnsi"/>
                      <w:i/>
                      <w:sz w:val="20"/>
                      <w:szCs w:val="20"/>
                    </w:rPr>
                    <w:t>Z</w:t>
                  </w:r>
                  <w:r w:rsidRPr="00D84F9A">
                    <w:rPr>
                      <w:rFonts w:cstheme="minorHAnsi"/>
                      <w:i/>
                      <w:sz w:val="20"/>
                      <w:szCs w:val="20"/>
                    </w:rPr>
                    <w:t>nakovni jezik</w:t>
                  </w:r>
                  <w:r>
                    <w:rPr>
                      <w:rFonts w:cstheme="minorHAnsi"/>
                      <w:i/>
                      <w:sz w:val="20"/>
                      <w:szCs w:val="20"/>
                    </w:rPr>
                    <w:t xml:space="preserve"> (slovenski, italijanski, madžarski)</w:t>
                  </w:r>
                </w:p>
              </w:tc>
              <w:tc>
                <w:tcPr>
                  <w:tcW w:w="1915" w:type="pct"/>
                </w:tcPr>
                <w:p w14:paraId="0E7B02DF" w14:textId="77777777" w:rsidR="00B677E0" w:rsidRPr="00D84F9A" w:rsidRDefault="00B677E0" w:rsidP="00486618">
                  <w:pPr>
                    <w:spacing w:line="240" w:lineRule="auto"/>
                    <w:jc w:val="both"/>
                    <w:rPr>
                      <w:rFonts w:cstheme="minorHAnsi"/>
                      <w:i/>
                      <w:sz w:val="20"/>
                      <w:szCs w:val="20"/>
                    </w:rPr>
                  </w:pPr>
                  <w:r w:rsidRPr="00D84F9A">
                    <w:rPr>
                      <w:rFonts w:cstheme="minorHAnsi"/>
                      <w:i/>
                      <w:sz w:val="20"/>
                      <w:szCs w:val="20"/>
                    </w:rPr>
                    <w:t xml:space="preserve">Gluhi </w:t>
                  </w:r>
                </w:p>
              </w:tc>
            </w:tr>
            <w:tr w:rsidR="00B677E0" w:rsidRPr="00D84F9A" w14:paraId="180EC82F" w14:textId="77777777" w:rsidTr="00486618">
              <w:tc>
                <w:tcPr>
                  <w:tcW w:w="3085" w:type="pct"/>
                </w:tcPr>
                <w:p w14:paraId="00F2BE9F" w14:textId="77777777" w:rsidR="00B677E0" w:rsidRPr="00D84F9A" w:rsidRDefault="00B677E0" w:rsidP="00486618">
                  <w:pPr>
                    <w:spacing w:line="240" w:lineRule="auto"/>
                    <w:jc w:val="both"/>
                    <w:rPr>
                      <w:rFonts w:cstheme="minorHAnsi"/>
                      <w:i/>
                      <w:sz w:val="20"/>
                      <w:szCs w:val="20"/>
                    </w:rPr>
                  </w:pPr>
                  <w:r>
                    <w:rPr>
                      <w:rFonts w:cstheme="minorHAnsi"/>
                      <w:i/>
                      <w:sz w:val="20"/>
                      <w:szCs w:val="20"/>
                    </w:rPr>
                    <w:t>Zvočni</w:t>
                  </w:r>
                  <w:r w:rsidRPr="00D84F9A">
                    <w:rPr>
                      <w:rFonts w:cstheme="minorHAnsi"/>
                      <w:i/>
                      <w:sz w:val="20"/>
                      <w:szCs w:val="20"/>
                    </w:rPr>
                    <w:t xml:space="preserve"> podnapisi</w:t>
                  </w:r>
                </w:p>
              </w:tc>
              <w:tc>
                <w:tcPr>
                  <w:tcW w:w="1915" w:type="pct"/>
                </w:tcPr>
                <w:p w14:paraId="7B877E8C" w14:textId="77777777" w:rsidR="00B677E0" w:rsidRPr="00D84F9A" w:rsidRDefault="00B677E0" w:rsidP="00486618">
                  <w:pPr>
                    <w:spacing w:line="240" w:lineRule="auto"/>
                    <w:jc w:val="both"/>
                    <w:rPr>
                      <w:rFonts w:cstheme="minorHAnsi"/>
                      <w:i/>
                      <w:sz w:val="20"/>
                      <w:szCs w:val="20"/>
                    </w:rPr>
                  </w:pPr>
                  <w:r w:rsidRPr="00D84F9A">
                    <w:rPr>
                      <w:rFonts w:cstheme="minorHAnsi"/>
                      <w:i/>
                      <w:sz w:val="20"/>
                      <w:szCs w:val="20"/>
                    </w:rPr>
                    <w:t>Slepi in slabovidni</w:t>
                  </w:r>
                </w:p>
              </w:tc>
            </w:tr>
            <w:tr w:rsidR="00B677E0" w:rsidRPr="00D84F9A" w14:paraId="4528F756" w14:textId="77777777" w:rsidTr="00486618">
              <w:tc>
                <w:tcPr>
                  <w:tcW w:w="3085" w:type="pct"/>
                </w:tcPr>
                <w:p w14:paraId="0A2273BE" w14:textId="77777777" w:rsidR="00B677E0" w:rsidRPr="00D84F9A" w:rsidRDefault="00B677E0" w:rsidP="00486618">
                  <w:pPr>
                    <w:spacing w:line="240" w:lineRule="auto"/>
                    <w:jc w:val="both"/>
                    <w:rPr>
                      <w:rFonts w:cstheme="minorHAnsi"/>
                      <w:i/>
                      <w:sz w:val="20"/>
                      <w:szCs w:val="20"/>
                    </w:rPr>
                  </w:pPr>
                  <w:r w:rsidRPr="00D84F9A">
                    <w:rPr>
                      <w:rFonts w:cstheme="minorHAnsi"/>
                      <w:i/>
                      <w:sz w:val="20"/>
                      <w:szCs w:val="20"/>
                    </w:rPr>
                    <w:t>Zvočni opisi</w:t>
                  </w:r>
                </w:p>
              </w:tc>
              <w:tc>
                <w:tcPr>
                  <w:tcW w:w="1915" w:type="pct"/>
                </w:tcPr>
                <w:p w14:paraId="66BEEA22" w14:textId="77777777" w:rsidR="00B677E0" w:rsidRPr="00D84F9A" w:rsidRDefault="00B677E0" w:rsidP="00486618">
                  <w:pPr>
                    <w:spacing w:line="240" w:lineRule="auto"/>
                    <w:jc w:val="both"/>
                    <w:rPr>
                      <w:rFonts w:cstheme="minorHAnsi"/>
                      <w:i/>
                      <w:sz w:val="20"/>
                      <w:szCs w:val="20"/>
                    </w:rPr>
                  </w:pPr>
                  <w:r w:rsidRPr="00D84F9A">
                    <w:rPr>
                      <w:rFonts w:cstheme="minorHAnsi"/>
                      <w:i/>
                      <w:sz w:val="20"/>
                      <w:szCs w:val="20"/>
                    </w:rPr>
                    <w:t>Slepi in slabovidni</w:t>
                  </w:r>
                </w:p>
              </w:tc>
            </w:tr>
          </w:tbl>
          <w:p w14:paraId="4FA5880A" w14:textId="77777777" w:rsidR="00B677E0" w:rsidRDefault="00B677E0" w:rsidP="00486618">
            <w:pPr>
              <w:pStyle w:val="Sprotnaopomba-besedilo"/>
              <w:jc w:val="both"/>
              <w:rPr>
                <w:rFonts w:cstheme="minorHAnsi"/>
              </w:rPr>
            </w:pPr>
          </w:p>
          <w:p w14:paraId="1C60D3C2" w14:textId="591479D7" w:rsidR="00B677E0" w:rsidRDefault="00B677E0" w:rsidP="00486618">
            <w:pPr>
              <w:pStyle w:val="Sprotnaopomba-besedilo"/>
              <w:jc w:val="both"/>
              <w:rPr>
                <w:rFonts w:cstheme="minorHAnsi"/>
              </w:rPr>
            </w:pPr>
            <w:r>
              <w:rPr>
                <w:rFonts w:cstheme="minorHAnsi"/>
              </w:rPr>
              <w:t>Poleg navedenih so ciljne skupine uporabnikov dostopnosti tudi</w:t>
            </w:r>
            <w:r w:rsidR="00F361E2">
              <w:rPr>
                <w:rFonts w:cstheme="minorHAnsi"/>
              </w:rPr>
              <w:t xml:space="preserve"> osebe z motnjami branja, osebe z intelektualnimi ali kognitivnimi oviranostmi, osebe z zmanjšanim razumevanjem, starejši itd.</w:t>
            </w:r>
          </w:p>
          <w:p w14:paraId="49A87113" w14:textId="77777777" w:rsidR="00B677E0" w:rsidRDefault="00B677E0" w:rsidP="00486618">
            <w:pPr>
              <w:spacing w:line="240" w:lineRule="auto"/>
              <w:jc w:val="both"/>
              <w:rPr>
                <w:rFonts w:cstheme="minorHAnsi"/>
                <w:sz w:val="20"/>
                <w:szCs w:val="20"/>
              </w:rPr>
            </w:pPr>
          </w:p>
        </w:tc>
      </w:tr>
    </w:tbl>
    <w:p w14:paraId="3B9E0177" w14:textId="38D861ED" w:rsidR="00A2730B" w:rsidRDefault="00A2730B" w:rsidP="00642B6E">
      <w:pPr>
        <w:spacing w:line="240" w:lineRule="auto"/>
        <w:jc w:val="both"/>
        <w:rPr>
          <w:rFonts w:cstheme="minorHAnsi"/>
          <w:b/>
          <w:sz w:val="20"/>
          <w:szCs w:val="20"/>
        </w:rPr>
      </w:pPr>
    </w:p>
    <w:p w14:paraId="4DAB4C36" w14:textId="45BC74AE" w:rsidR="002003CF" w:rsidRPr="002003CF" w:rsidRDefault="002003CF" w:rsidP="00642B6E">
      <w:pPr>
        <w:spacing w:line="240" w:lineRule="auto"/>
        <w:jc w:val="both"/>
        <w:rPr>
          <w:rFonts w:cstheme="minorHAnsi"/>
          <w:b/>
          <w:sz w:val="20"/>
          <w:szCs w:val="20"/>
        </w:rPr>
      </w:pPr>
      <w:r w:rsidRPr="002003CF">
        <w:rPr>
          <w:rFonts w:cstheme="minorHAnsi"/>
          <w:b/>
          <w:sz w:val="20"/>
          <w:szCs w:val="20"/>
        </w:rPr>
        <w:t xml:space="preserve">2.1. OBSEG POSAMEZNIH </w:t>
      </w:r>
      <w:r>
        <w:rPr>
          <w:rFonts w:cstheme="minorHAnsi"/>
          <w:b/>
          <w:sz w:val="20"/>
          <w:szCs w:val="20"/>
        </w:rPr>
        <w:t>TEHNIK DOSTOPNOSTI</w:t>
      </w:r>
    </w:p>
    <w:p w14:paraId="6EB01F90" w14:textId="77777777" w:rsidR="002003CF" w:rsidRDefault="002003CF" w:rsidP="00642B6E">
      <w:pPr>
        <w:spacing w:line="240" w:lineRule="auto"/>
        <w:jc w:val="both"/>
        <w:rPr>
          <w:rFonts w:cstheme="minorHAnsi"/>
          <w:sz w:val="20"/>
          <w:szCs w:val="20"/>
        </w:rPr>
      </w:pPr>
    </w:p>
    <w:p w14:paraId="72A1FA0D" w14:textId="26F32368" w:rsidR="005F769C" w:rsidRDefault="005D4C2C" w:rsidP="005F769C">
      <w:pPr>
        <w:spacing w:line="240" w:lineRule="auto"/>
        <w:jc w:val="both"/>
        <w:rPr>
          <w:rFonts w:cstheme="minorHAnsi"/>
          <w:sz w:val="20"/>
          <w:szCs w:val="20"/>
        </w:rPr>
      </w:pPr>
      <w:r>
        <w:rPr>
          <w:rFonts w:cstheme="minorHAnsi"/>
          <w:sz w:val="20"/>
          <w:szCs w:val="20"/>
        </w:rPr>
        <w:t xml:space="preserve">Ponudnik v tej točki navede </w:t>
      </w:r>
      <w:r w:rsidR="00B677E0">
        <w:rPr>
          <w:rFonts w:cstheme="minorHAnsi"/>
          <w:sz w:val="20"/>
          <w:szCs w:val="20"/>
        </w:rPr>
        <w:t xml:space="preserve">vse </w:t>
      </w:r>
      <w:r w:rsidR="00B677E0" w:rsidRPr="00B677E0">
        <w:rPr>
          <w:rFonts w:cstheme="minorHAnsi"/>
          <w:b/>
          <w:sz w:val="20"/>
          <w:szCs w:val="20"/>
        </w:rPr>
        <w:t>tehnike dostopnosti</w:t>
      </w:r>
      <w:r w:rsidR="00B677E0">
        <w:rPr>
          <w:rFonts w:cstheme="minorHAnsi"/>
          <w:sz w:val="20"/>
          <w:szCs w:val="20"/>
        </w:rPr>
        <w:t xml:space="preserve">, </w:t>
      </w:r>
      <w:r w:rsidRPr="00642B6E">
        <w:rPr>
          <w:rFonts w:cstheme="minorHAnsi"/>
          <w:sz w:val="20"/>
          <w:szCs w:val="20"/>
        </w:rPr>
        <w:t xml:space="preserve">ki jih </w:t>
      </w:r>
      <w:r w:rsidR="00143DD0">
        <w:rPr>
          <w:rFonts w:cstheme="minorHAnsi"/>
          <w:sz w:val="20"/>
          <w:szCs w:val="20"/>
        </w:rPr>
        <w:t>načrtuje</w:t>
      </w:r>
      <w:r w:rsidRPr="00642B6E">
        <w:rPr>
          <w:rFonts w:cstheme="minorHAnsi"/>
          <w:sz w:val="20"/>
          <w:szCs w:val="20"/>
        </w:rPr>
        <w:t xml:space="preserve"> v svoji avdiovizualni </w:t>
      </w:r>
      <w:r w:rsidR="00305D31">
        <w:rPr>
          <w:rFonts w:cstheme="minorHAnsi"/>
          <w:sz w:val="20"/>
          <w:szCs w:val="20"/>
        </w:rPr>
        <w:t>medijski storitvi v obdobju</w:t>
      </w:r>
      <w:r w:rsidR="00E677D1">
        <w:rPr>
          <w:rFonts w:cstheme="minorHAnsi"/>
          <w:sz w:val="20"/>
          <w:szCs w:val="20"/>
        </w:rPr>
        <w:t xml:space="preserve"> 2025 – 2027</w:t>
      </w:r>
      <w:r w:rsidR="00B677E0">
        <w:rPr>
          <w:rFonts w:cstheme="minorHAnsi"/>
          <w:sz w:val="20"/>
          <w:szCs w:val="20"/>
        </w:rPr>
        <w:t xml:space="preserve"> ter navede načrtovani </w:t>
      </w:r>
      <w:r w:rsidR="00B677E0" w:rsidRPr="00B677E0">
        <w:rPr>
          <w:rFonts w:cstheme="minorHAnsi"/>
          <w:b/>
          <w:sz w:val="20"/>
          <w:szCs w:val="20"/>
        </w:rPr>
        <w:t>obseg posamezne tehnike</w:t>
      </w:r>
      <w:r w:rsidR="00B677E0" w:rsidRPr="00B677E0">
        <w:rPr>
          <w:rFonts w:cstheme="minorHAnsi"/>
          <w:sz w:val="20"/>
          <w:szCs w:val="20"/>
        </w:rPr>
        <w:t xml:space="preserve"> </w:t>
      </w:r>
      <w:r w:rsidR="00B677E0">
        <w:rPr>
          <w:rFonts w:cstheme="minorHAnsi"/>
          <w:sz w:val="20"/>
          <w:szCs w:val="20"/>
        </w:rPr>
        <w:t>v urah, minutah in sekundah (uu:mm:ss)</w:t>
      </w:r>
      <w:r>
        <w:rPr>
          <w:rFonts w:cstheme="minorHAnsi"/>
          <w:sz w:val="20"/>
          <w:szCs w:val="20"/>
        </w:rPr>
        <w:t xml:space="preserve">. Podatki se </w:t>
      </w:r>
      <w:r w:rsidR="00B677E0">
        <w:rPr>
          <w:rFonts w:cstheme="minorHAnsi"/>
          <w:sz w:val="20"/>
          <w:szCs w:val="20"/>
        </w:rPr>
        <w:t xml:space="preserve">navedejo </w:t>
      </w:r>
      <w:r>
        <w:rPr>
          <w:rFonts w:cstheme="minorHAnsi"/>
          <w:sz w:val="20"/>
          <w:szCs w:val="20"/>
        </w:rPr>
        <w:t xml:space="preserve">za vsako posamezno koledarsko leto (od 1. 1. do 31. 12.). </w:t>
      </w:r>
      <w:r w:rsidR="005F769C">
        <w:rPr>
          <w:rFonts w:cstheme="minorHAnsi"/>
          <w:sz w:val="20"/>
          <w:szCs w:val="20"/>
        </w:rPr>
        <w:t xml:space="preserve">V zadnji vrstici se navede </w:t>
      </w:r>
      <w:r w:rsidR="005F769C" w:rsidRPr="00D21966">
        <w:rPr>
          <w:rFonts w:cstheme="minorHAnsi"/>
          <w:b/>
          <w:sz w:val="20"/>
          <w:szCs w:val="20"/>
        </w:rPr>
        <w:t>seštevek</w:t>
      </w:r>
      <w:r w:rsidR="005F769C">
        <w:rPr>
          <w:rFonts w:cstheme="minorHAnsi"/>
          <w:sz w:val="20"/>
          <w:szCs w:val="20"/>
        </w:rPr>
        <w:t xml:space="preserve"> načrtovanega obsega za posamezno koledarsko leto v urah, minutah in sekundah (</w:t>
      </w:r>
      <w:proofErr w:type="spellStart"/>
      <w:r w:rsidR="005F769C">
        <w:rPr>
          <w:rFonts w:cstheme="minorHAnsi"/>
          <w:sz w:val="20"/>
          <w:szCs w:val="20"/>
        </w:rPr>
        <w:t>uu:mm:ss</w:t>
      </w:r>
      <w:proofErr w:type="spellEnd"/>
      <w:r w:rsidR="005F769C">
        <w:rPr>
          <w:rFonts w:cstheme="minorHAnsi"/>
          <w:sz w:val="20"/>
          <w:szCs w:val="20"/>
        </w:rPr>
        <w:t>).</w:t>
      </w:r>
    </w:p>
    <w:p w14:paraId="4F336814" w14:textId="49B9FB28" w:rsidR="00E931FC" w:rsidRDefault="00E931FC" w:rsidP="005D4C2C">
      <w:pPr>
        <w:spacing w:line="240" w:lineRule="auto"/>
        <w:jc w:val="both"/>
        <w:rPr>
          <w:rFonts w:cstheme="minorHAnsi"/>
          <w:sz w:val="20"/>
          <w:szCs w:val="20"/>
        </w:rPr>
      </w:pPr>
    </w:p>
    <w:p w14:paraId="080AC31F" w14:textId="77777777" w:rsidR="004E33AB" w:rsidRPr="003D46B4" w:rsidRDefault="00E931FC" w:rsidP="005D4C2C">
      <w:pPr>
        <w:spacing w:line="240" w:lineRule="auto"/>
        <w:jc w:val="both"/>
        <w:rPr>
          <w:rFonts w:cstheme="minorHAnsi"/>
          <w:sz w:val="20"/>
          <w:szCs w:val="20"/>
        </w:rPr>
      </w:pPr>
      <w:r w:rsidRPr="003D46B4">
        <w:rPr>
          <w:rFonts w:cstheme="minorHAnsi"/>
          <w:sz w:val="20"/>
          <w:szCs w:val="20"/>
        </w:rPr>
        <w:t xml:space="preserve">Če ponudnik v svoji avdiovizualni medijski storitvi načrtuje uporabo tehnike dostopnosti, ki ni </w:t>
      </w:r>
      <w:r w:rsidR="002879A2" w:rsidRPr="003D46B4">
        <w:rPr>
          <w:rFonts w:cstheme="minorHAnsi"/>
          <w:sz w:val="20"/>
          <w:szCs w:val="20"/>
        </w:rPr>
        <w:t>predvidena</w:t>
      </w:r>
      <w:r w:rsidRPr="003D46B4">
        <w:rPr>
          <w:rFonts w:cstheme="minorHAnsi"/>
          <w:sz w:val="20"/>
          <w:szCs w:val="20"/>
        </w:rPr>
        <w:t xml:space="preserve"> na obrazcu, jo dopiše in vnese </w:t>
      </w:r>
      <w:r w:rsidR="00581814" w:rsidRPr="003D46B4">
        <w:rPr>
          <w:rFonts w:cstheme="minorHAnsi"/>
          <w:sz w:val="20"/>
          <w:szCs w:val="20"/>
        </w:rPr>
        <w:t xml:space="preserve">ostale </w:t>
      </w:r>
      <w:r w:rsidR="007C56CB" w:rsidRPr="003D46B4">
        <w:rPr>
          <w:rFonts w:cstheme="minorHAnsi"/>
          <w:sz w:val="20"/>
          <w:szCs w:val="20"/>
        </w:rPr>
        <w:t>zahtevane</w:t>
      </w:r>
      <w:r w:rsidRPr="003D46B4">
        <w:rPr>
          <w:rFonts w:cstheme="minorHAnsi"/>
          <w:sz w:val="20"/>
          <w:szCs w:val="20"/>
        </w:rPr>
        <w:t xml:space="preserve"> podatke.</w:t>
      </w:r>
      <w:r w:rsidR="002879A2" w:rsidRPr="003D46B4">
        <w:rPr>
          <w:rFonts w:cstheme="minorHAnsi"/>
          <w:sz w:val="20"/>
          <w:szCs w:val="20"/>
        </w:rPr>
        <w:t xml:space="preserve"> </w:t>
      </w:r>
    </w:p>
    <w:p w14:paraId="39D69732" w14:textId="77777777" w:rsidR="004E33AB" w:rsidRPr="003D46B4" w:rsidRDefault="004E33AB" w:rsidP="005D4C2C">
      <w:pPr>
        <w:spacing w:line="240" w:lineRule="auto"/>
        <w:jc w:val="both"/>
        <w:rPr>
          <w:rFonts w:cstheme="minorHAnsi"/>
          <w:sz w:val="20"/>
          <w:szCs w:val="20"/>
        </w:rPr>
      </w:pPr>
    </w:p>
    <w:p w14:paraId="19D450ED" w14:textId="207FDB26" w:rsidR="004D4BA1" w:rsidRPr="003D46B4" w:rsidRDefault="004E33AB" w:rsidP="005D4C2C">
      <w:pPr>
        <w:spacing w:line="240" w:lineRule="auto"/>
        <w:jc w:val="both"/>
        <w:rPr>
          <w:rFonts w:cstheme="minorHAnsi"/>
          <w:sz w:val="20"/>
          <w:szCs w:val="20"/>
        </w:rPr>
      </w:pPr>
      <w:r w:rsidRPr="003D46B4">
        <w:rPr>
          <w:rFonts w:cstheme="minorHAnsi"/>
          <w:b/>
          <w:sz w:val="20"/>
          <w:szCs w:val="20"/>
        </w:rPr>
        <w:t>Prevod iz tujega jezika v slovenski jezik</w:t>
      </w:r>
      <w:r w:rsidR="00895594" w:rsidRPr="003D46B4">
        <w:rPr>
          <w:rFonts w:cstheme="minorHAnsi"/>
          <w:sz w:val="20"/>
          <w:szCs w:val="20"/>
        </w:rPr>
        <w:t xml:space="preserve"> v avdiovizualni medijski storitvi </w:t>
      </w:r>
      <w:r w:rsidR="00895594" w:rsidRPr="003D46B4">
        <w:rPr>
          <w:rFonts w:cstheme="minorHAnsi"/>
          <w:b/>
          <w:sz w:val="20"/>
          <w:szCs w:val="20"/>
        </w:rPr>
        <w:t>ne pomeni</w:t>
      </w:r>
      <w:r w:rsidR="0005423F" w:rsidRPr="003D46B4">
        <w:rPr>
          <w:rFonts w:cstheme="minorHAnsi"/>
          <w:sz w:val="20"/>
          <w:szCs w:val="20"/>
        </w:rPr>
        <w:t xml:space="preserve"> uporabe</w:t>
      </w:r>
      <w:r w:rsidR="00895594" w:rsidRPr="003D46B4">
        <w:rPr>
          <w:rFonts w:cstheme="minorHAnsi"/>
          <w:sz w:val="20"/>
          <w:szCs w:val="20"/>
        </w:rPr>
        <w:t xml:space="preserve"> tehnike dostopnosti</w:t>
      </w:r>
      <w:r w:rsidRPr="003D46B4">
        <w:rPr>
          <w:rFonts w:cstheme="minorHAnsi"/>
          <w:sz w:val="20"/>
          <w:szCs w:val="20"/>
        </w:rPr>
        <w:t xml:space="preserve"> v skladu z </w:t>
      </w:r>
      <w:proofErr w:type="spellStart"/>
      <w:r w:rsidRPr="003D46B4">
        <w:rPr>
          <w:rFonts w:cstheme="minorHAnsi"/>
          <w:sz w:val="20"/>
          <w:szCs w:val="20"/>
        </w:rPr>
        <w:t>ZAvMS</w:t>
      </w:r>
      <w:proofErr w:type="spellEnd"/>
      <w:r w:rsidR="00895594" w:rsidRPr="003D46B4">
        <w:rPr>
          <w:rFonts w:cstheme="minorHAnsi"/>
          <w:sz w:val="20"/>
          <w:szCs w:val="20"/>
        </w:rPr>
        <w:t>.</w:t>
      </w:r>
      <w:r w:rsidRPr="003D46B4">
        <w:rPr>
          <w:rFonts w:cstheme="minorHAnsi"/>
          <w:sz w:val="20"/>
          <w:szCs w:val="20"/>
        </w:rPr>
        <w:t xml:space="preserve"> </w:t>
      </w:r>
    </w:p>
    <w:p w14:paraId="2142BDE1" w14:textId="77777777" w:rsidR="004D4BA1" w:rsidRPr="003D46B4" w:rsidRDefault="004D4BA1" w:rsidP="005D4C2C">
      <w:pPr>
        <w:spacing w:line="240" w:lineRule="auto"/>
        <w:jc w:val="both"/>
        <w:rPr>
          <w:rFonts w:cstheme="minorHAnsi"/>
          <w:sz w:val="20"/>
          <w:szCs w:val="20"/>
        </w:rPr>
      </w:pPr>
    </w:p>
    <w:p w14:paraId="68E78861" w14:textId="006AEE40" w:rsidR="00E931FC" w:rsidRPr="003D46B4" w:rsidRDefault="004E33AB" w:rsidP="005D4C2C">
      <w:pPr>
        <w:spacing w:line="240" w:lineRule="auto"/>
        <w:jc w:val="both"/>
        <w:rPr>
          <w:rFonts w:cstheme="minorHAnsi"/>
          <w:sz w:val="20"/>
          <w:szCs w:val="20"/>
        </w:rPr>
      </w:pPr>
      <w:r w:rsidRPr="003D46B4">
        <w:rPr>
          <w:rFonts w:cstheme="minorHAnsi"/>
          <w:sz w:val="20"/>
          <w:szCs w:val="20"/>
        </w:rPr>
        <w:t xml:space="preserve">Četrti odstavek 5. člena Zakona o medijih (Uradni list RS, št. </w:t>
      </w:r>
      <w:r w:rsidR="00200682" w:rsidRPr="003D46B4">
        <w:rPr>
          <w:rFonts w:cstheme="minorHAnsi"/>
          <w:sz w:val="20"/>
          <w:szCs w:val="20"/>
        </w:rPr>
        <w:t>35/01 in spremembe</w:t>
      </w:r>
      <w:r w:rsidR="008A1E1E" w:rsidRPr="003D46B4">
        <w:rPr>
          <w:rFonts w:cstheme="minorHAnsi"/>
          <w:sz w:val="20"/>
          <w:szCs w:val="20"/>
        </w:rPr>
        <w:t>; ZMed</w:t>
      </w:r>
      <w:r w:rsidRPr="003D46B4">
        <w:rPr>
          <w:rFonts w:cstheme="minorHAnsi"/>
          <w:sz w:val="20"/>
          <w:szCs w:val="20"/>
        </w:rPr>
        <w:t>) določa, da mora izdajatelj, ki je ustanovljen oziroma registriran v Republiki Sloveniji, razširjat</w:t>
      </w:r>
      <w:r w:rsidR="004B7986" w:rsidRPr="003D46B4">
        <w:rPr>
          <w:rFonts w:cstheme="minorHAnsi"/>
          <w:sz w:val="20"/>
          <w:szCs w:val="20"/>
        </w:rPr>
        <w:t>i</w:t>
      </w:r>
      <w:r w:rsidRPr="003D46B4">
        <w:rPr>
          <w:rFonts w:cstheme="minorHAnsi"/>
          <w:sz w:val="20"/>
          <w:szCs w:val="20"/>
        </w:rPr>
        <w:t xml:space="preserve"> programske vsebine v slovenskem jeziku, ali pa morajo biti na ustrezen način prevedene v slovenščino, razen kadar so v prvi vrsti namenjene bralcem, poslušalcem oziroma gledalcem iz druge jezikovne skupine. </w:t>
      </w:r>
      <w:r w:rsidR="00442395" w:rsidRPr="003D46B4">
        <w:rPr>
          <w:rFonts w:cstheme="minorHAnsi"/>
          <w:sz w:val="20"/>
          <w:szCs w:val="20"/>
        </w:rPr>
        <w:t>Zakona o javni rabi slovenščine (Uradni list RS, št. 86/04 in 8/10</w:t>
      </w:r>
      <w:r w:rsidR="008A1E1E" w:rsidRPr="003D46B4">
        <w:rPr>
          <w:rFonts w:cstheme="minorHAnsi"/>
          <w:sz w:val="20"/>
          <w:szCs w:val="20"/>
        </w:rPr>
        <w:t>; ZJRS</w:t>
      </w:r>
      <w:r w:rsidR="00442395" w:rsidRPr="003D46B4">
        <w:rPr>
          <w:rFonts w:cstheme="minorHAnsi"/>
          <w:sz w:val="20"/>
          <w:szCs w:val="20"/>
        </w:rPr>
        <w:t>)</w:t>
      </w:r>
      <w:r w:rsidR="004B7986" w:rsidRPr="003D46B4">
        <w:rPr>
          <w:rFonts w:cstheme="minorHAnsi"/>
          <w:sz w:val="20"/>
          <w:szCs w:val="20"/>
        </w:rPr>
        <w:t xml:space="preserve"> </w:t>
      </w:r>
      <w:r w:rsidR="00442395" w:rsidRPr="003D46B4">
        <w:rPr>
          <w:rFonts w:cstheme="minorHAnsi"/>
          <w:sz w:val="20"/>
          <w:szCs w:val="20"/>
        </w:rPr>
        <w:t>pa v</w:t>
      </w:r>
      <w:r w:rsidRPr="003D46B4">
        <w:rPr>
          <w:rFonts w:cstheme="minorHAnsi"/>
          <w:sz w:val="20"/>
          <w:szCs w:val="20"/>
        </w:rPr>
        <w:t xml:space="preserve"> </w:t>
      </w:r>
      <w:r w:rsidR="00442395" w:rsidRPr="003D46B4">
        <w:rPr>
          <w:rFonts w:cstheme="minorHAnsi"/>
          <w:sz w:val="20"/>
          <w:szCs w:val="20"/>
        </w:rPr>
        <w:t>22. členu med drugim določa, da je jezik v medijih, registriranih v Republiki Sloveniji, slovenski. Tujejezični televizijski programi ali njihovi deli, ki jih prevzemajo izdajatelji, ustanovljeni oziroma registrirani v Republiki Sloveniji, so prevedeni v slovenščino.</w:t>
      </w:r>
    </w:p>
    <w:p w14:paraId="68C057D3" w14:textId="6C92E1B0" w:rsidR="00A2730B" w:rsidRDefault="00A2730B">
      <w:pPr>
        <w:widowControl/>
        <w:spacing w:line="240" w:lineRule="auto"/>
        <w:rPr>
          <w:rFonts w:cstheme="minorHAnsi"/>
          <w:i/>
          <w:sz w:val="20"/>
          <w:szCs w:val="20"/>
        </w:rPr>
      </w:pPr>
    </w:p>
    <w:p w14:paraId="59E90BE8" w14:textId="1C5A28BB" w:rsidR="002205F5" w:rsidRDefault="002205F5">
      <w:pPr>
        <w:widowControl/>
        <w:spacing w:line="240" w:lineRule="auto"/>
        <w:rPr>
          <w:rFonts w:cstheme="minorHAnsi"/>
          <w:i/>
          <w:sz w:val="20"/>
          <w:szCs w:val="20"/>
        </w:rPr>
      </w:pPr>
    </w:p>
    <w:p w14:paraId="49D94C93" w14:textId="54DA62E7" w:rsidR="002205F5" w:rsidRDefault="002205F5">
      <w:pPr>
        <w:widowControl/>
        <w:spacing w:line="240" w:lineRule="auto"/>
        <w:rPr>
          <w:rFonts w:cstheme="minorHAnsi"/>
          <w:i/>
          <w:sz w:val="20"/>
          <w:szCs w:val="20"/>
        </w:rPr>
      </w:pPr>
    </w:p>
    <w:p w14:paraId="591116C7" w14:textId="352132F0" w:rsidR="002205F5" w:rsidRDefault="002205F5">
      <w:pPr>
        <w:widowControl/>
        <w:spacing w:line="240" w:lineRule="auto"/>
        <w:rPr>
          <w:rFonts w:cstheme="minorHAnsi"/>
          <w:i/>
          <w:sz w:val="20"/>
          <w:szCs w:val="20"/>
        </w:rPr>
      </w:pPr>
    </w:p>
    <w:p w14:paraId="55ABEB4A" w14:textId="77777777" w:rsidR="002205F5" w:rsidRDefault="002205F5">
      <w:pPr>
        <w:widowControl/>
        <w:spacing w:line="240" w:lineRule="auto"/>
        <w:rPr>
          <w:rFonts w:cstheme="minorHAnsi"/>
          <w:i/>
          <w:sz w:val="20"/>
          <w:szCs w:val="20"/>
        </w:rPr>
      </w:pPr>
    </w:p>
    <w:p w14:paraId="31ED3DA5" w14:textId="701B7765" w:rsidR="00F007E7" w:rsidRDefault="00B95137" w:rsidP="00642B6E">
      <w:pPr>
        <w:pStyle w:val="Sprotnaopomba-besedilo"/>
        <w:jc w:val="both"/>
        <w:rPr>
          <w:rFonts w:cstheme="minorHAnsi"/>
          <w:i/>
        </w:rPr>
      </w:pPr>
      <w:r w:rsidRPr="00412CD2">
        <w:rPr>
          <w:rFonts w:cstheme="minorHAnsi"/>
          <w:i/>
        </w:rPr>
        <w:lastRenderedPageBreak/>
        <w:t>Primer:</w:t>
      </w:r>
    </w:p>
    <w:tbl>
      <w:tblPr>
        <w:tblStyle w:val="Tabelamrea"/>
        <w:tblW w:w="4997" w:type="pct"/>
        <w:tblInd w:w="5" w:type="dxa"/>
        <w:tblLook w:val="04A0" w:firstRow="1" w:lastRow="0" w:firstColumn="1" w:lastColumn="0" w:noHBand="0" w:noVBand="1"/>
      </w:tblPr>
      <w:tblGrid>
        <w:gridCol w:w="5065"/>
        <w:gridCol w:w="1327"/>
        <w:gridCol w:w="1327"/>
        <w:gridCol w:w="1200"/>
      </w:tblGrid>
      <w:tr w:rsidR="00D256EB" w:rsidRPr="00EA5F0E" w14:paraId="485E9C54" w14:textId="77777777" w:rsidTr="00D256EB">
        <w:tc>
          <w:tcPr>
            <w:tcW w:w="2839" w:type="pct"/>
            <w:tcBorders>
              <w:top w:val="nil"/>
              <w:left w:val="nil"/>
            </w:tcBorders>
          </w:tcPr>
          <w:p w14:paraId="3FC2FA70" w14:textId="77777777" w:rsidR="00D256EB" w:rsidRDefault="00D256EB" w:rsidP="002C25C6">
            <w:pPr>
              <w:spacing w:line="240" w:lineRule="auto"/>
              <w:jc w:val="center"/>
              <w:rPr>
                <w:rFonts w:cstheme="minorHAnsi"/>
                <w:b/>
                <w:sz w:val="20"/>
                <w:szCs w:val="20"/>
              </w:rPr>
            </w:pPr>
          </w:p>
        </w:tc>
        <w:tc>
          <w:tcPr>
            <w:tcW w:w="2161" w:type="pct"/>
            <w:gridSpan w:val="3"/>
          </w:tcPr>
          <w:p w14:paraId="360E6265" w14:textId="61FB191D" w:rsidR="00D256EB" w:rsidRDefault="00D256EB" w:rsidP="002C25C6">
            <w:pPr>
              <w:spacing w:line="240" w:lineRule="auto"/>
              <w:jc w:val="center"/>
              <w:rPr>
                <w:rFonts w:cstheme="minorHAnsi"/>
                <w:b/>
                <w:sz w:val="20"/>
                <w:szCs w:val="20"/>
              </w:rPr>
            </w:pPr>
            <w:r>
              <w:rPr>
                <w:rFonts w:cstheme="minorHAnsi"/>
                <w:b/>
                <w:sz w:val="20"/>
                <w:szCs w:val="20"/>
              </w:rPr>
              <w:t>Načrtovani obseg</w:t>
            </w:r>
          </w:p>
          <w:p w14:paraId="60E19003" w14:textId="77777777" w:rsidR="00D256EB" w:rsidRPr="00EA5F0E" w:rsidRDefault="00D256EB" w:rsidP="002C25C6">
            <w:pPr>
              <w:widowControl/>
              <w:spacing w:line="240" w:lineRule="auto"/>
              <w:jc w:val="center"/>
            </w:pPr>
            <w:r>
              <w:rPr>
                <w:rFonts w:cstheme="minorHAnsi"/>
                <w:b/>
                <w:sz w:val="20"/>
                <w:szCs w:val="20"/>
              </w:rPr>
              <w:t>(uu:mm:ss)</w:t>
            </w:r>
          </w:p>
        </w:tc>
      </w:tr>
      <w:tr w:rsidR="00D256EB" w:rsidRPr="00EA5F0E" w14:paraId="1B0A57FB" w14:textId="77777777" w:rsidTr="00D256EB">
        <w:tc>
          <w:tcPr>
            <w:tcW w:w="2839" w:type="pct"/>
          </w:tcPr>
          <w:p w14:paraId="4B582A9E" w14:textId="551542E8" w:rsidR="00D256EB" w:rsidRPr="00EA5F0E" w:rsidRDefault="00D256EB" w:rsidP="007770EE">
            <w:pPr>
              <w:spacing w:line="240" w:lineRule="auto"/>
              <w:jc w:val="center"/>
              <w:rPr>
                <w:rFonts w:cstheme="minorHAnsi"/>
                <w:b/>
                <w:sz w:val="20"/>
                <w:szCs w:val="20"/>
              </w:rPr>
            </w:pPr>
            <w:r w:rsidRPr="00EA5F0E">
              <w:rPr>
                <w:rFonts w:cstheme="minorHAnsi"/>
                <w:b/>
                <w:sz w:val="20"/>
                <w:szCs w:val="20"/>
              </w:rPr>
              <w:t>Tehnika</w:t>
            </w:r>
          </w:p>
        </w:tc>
        <w:tc>
          <w:tcPr>
            <w:tcW w:w="744" w:type="pct"/>
          </w:tcPr>
          <w:p w14:paraId="002FF068" w14:textId="38028A23" w:rsidR="00D256EB" w:rsidRPr="00EA5F0E" w:rsidRDefault="00E677D1" w:rsidP="002C25C6">
            <w:pPr>
              <w:spacing w:line="240" w:lineRule="auto"/>
              <w:jc w:val="center"/>
              <w:rPr>
                <w:rFonts w:cstheme="minorHAnsi"/>
                <w:b/>
                <w:sz w:val="20"/>
                <w:szCs w:val="20"/>
              </w:rPr>
            </w:pPr>
            <w:r>
              <w:rPr>
                <w:rFonts w:cstheme="minorHAnsi"/>
                <w:b/>
                <w:sz w:val="20"/>
                <w:szCs w:val="20"/>
              </w:rPr>
              <w:t>2025</w:t>
            </w:r>
          </w:p>
        </w:tc>
        <w:tc>
          <w:tcPr>
            <w:tcW w:w="744" w:type="pct"/>
          </w:tcPr>
          <w:p w14:paraId="1067BAB4" w14:textId="5CF6BF5B" w:rsidR="00D256EB" w:rsidRPr="00EA5F0E" w:rsidRDefault="00E677D1" w:rsidP="002C25C6">
            <w:pPr>
              <w:spacing w:line="240" w:lineRule="auto"/>
              <w:jc w:val="center"/>
              <w:rPr>
                <w:rFonts w:cstheme="minorHAnsi"/>
                <w:b/>
                <w:sz w:val="20"/>
                <w:szCs w:val="20"/>
              </w:rPr>
            </w:pPr>
            <w:r>
              <w:rPr>
                <w:rFonts w:cstheme="minorHAnsi"/>
                <w:b/>
                <w:sz w:val="20"/>
                <w:szCs w:val="20"/>
              </w:rPr>
              <w:t>2026</w:t>
            </w:r>
          </w:p>
        </w:tc>
        <w:tc>
          <w:tcPr>
            <w:tcW w:w="673" w:type="pct"/>
          </w:tcPr>
          <w:p w14:paraId="767253EB" w14:textId="3FA359A1" w:rsidR="00D256EB" w:rsidRPr="00EA5F0E" w:rsidRDefault="00E677D1" w:rsidP="002C25C6">
            <w:pPr>
              <w:spacing w:line="240" w:lineRule="auto"/>
              <w:jc w:val="center"/>
              <w:rPr>
                <w:rFonts w:cstheme="minorHAnsi"/>
                <w:b/>
                <w:sz w:val="20"/>
                <w:szCs w:val="20"/>
              </w:rPr>
            </w:pPr>
            <w:r>
              <w:rPr>
                <w:rFonts w:cstheme="minorHAnsi"/>
                <w:b/>
                <w:sz w:val="20"/>
                <w:szCs w:val="20"/>
              </w:rPr>
              <w:t>2027</w:t>
            </w:r>
          </w:p>
        </w:tc>
      </w:tr>
      <w:tr w:rsidR="00D256EB" w:rsidRPr="00F007E7" w14:paraId="1E5A227B" w14:textId="77777777" w:rsidTr="00D256EB">
        <w:tc>
          <w:tcPr>
            <w:tcW w:w="2839" w:type="pct"/>
          </w:tcPr>
          <w:p w14:paraId="76DE0A87" w14:textId="77777777" w:rsidR="00D256EB" w:rsidRPr="00F007E7" w:rsidRDefault="00D256EB" w:rsidP="002C25C6">
            <w:pPr>
              <w:spacing w:line="240" w:lineRule="auto"/>
              <w:jc w:val="both"/>
              <w:rPr>
                <w:rFonts w:cstheme="minorHAnsi"/>
                <w:i/>
                <w:sz w:val="20"/>
                <w:szCs w:val="20"/>
              </w:rPr>
            </w:pPr>
            <w:r w:rsidRPr="00F007E7">
              <w:rPr>
                <w:rFonts w:cstheme="minorHAnsi"/>
                <w:i/>
                <w:sz w:val="20"/>
                <w:szCs w:val="20"/>
              </w:rPr>
              <w:t xml:space="preserve">Podnapisi za gluhe in naglušne v slovensko govorjenih vsebinah </w:t>
            </w:r>
          </w:p>
          <w:p w14:paraId="3F46CEC9" w14:textId="77777777" w:rsidR="00D256EB" w:rsidRPr="00F007E7" w:rsidRDefault="00D256EB" w:rsidP="002C25C6">
            <w:pPr>
              <w:spacing w:line="240" w:lineRule="auto"/>
              <w:jc w:val="both"/>
              <w:rPr>
                <w:rFonts w:cstheme="minorHAnsi"/>
                <w:i/>
                <w:sz w:val="20"/>
                <w:szCs w:val="20"/>
              </w:rPr>
            </w:pPr>
          </w:p>
        </w:tc>
        <w:tc>
          <w:tcPr>
            <w:tcW w:w="744" w:type="pct"/>
          </w:tcPr>
          <w:p w14:paraId="3F3ABF58" w14:textId="5D6B352B" w:rsidR="00D256EB" w:rsidRDefault="000E318C" w:rsidP="00F007E7">
            <w:pPr>
              <w:spacing w:line="240" w:lineRule="auto"/>
              <w:jc w:val="center"/>
              <w:rPr>
                <w:rFonts w:cstheme="minorHAnsi"/>
                <w:i/>
                <w:sz w:val="20"/>
                <w:szCs w:val="20"/>
              </w:rPr>
            </w:pPr>
            <w:r>
              <w:rPr>
                <w:rFonts w:cstheme="minorHAnsi"/>
                <w:i/>
                <w:sz w:val="20"/>
                <w:szCs w:val="20"/>
              </w:rPr>
              <w:t>00:20:00</w:t>
            </w:r>
          </w:p>
        </w:tc>
        <w:tc>
          <w:tcPr>
            <w:tcW w:w="744" w:type="pct"/>
          </w:tcPr>
          <w:p w14:paraId="1A77C4AC" w14:textId="4A266D45" w:rsidR="00D256EB" w:rsidRPr="00F007E7" w:rsidRDefault="00D256EB" w:rsidP="00F007E7">
            <w:pPr>
              <w:spacing w:line="240" w:lineRule="auto"/>
              <w:jc w:val="center"/>
              <w:rPr>
                <w:rFonts w:cstheme="minorHAnsi"/>
                <w:i/>
                <w:sz w:val="20"/>
                <w:szCs w:val="20"/>
              </w:rPr>
            </w:pPr>
            <w:r>
              <w:rPr>
                <w:rFonts w:cstheme="minorHAnsi"/>
                <w:i/>
                <w:sz w:val="20"/>
                <w:szCs w:val="20"/>
              </w:rPr>
              <w:t>01:45:00</w:t>
            </w:r>
          </w:p>
        </w:tc>
        <w:tc>
          <w:tcPr>
            <w:tcW w:w="673" w:type="pct"/>
          </w:tcPr>
          <w:p w14:paraId="7FC0B12E" w14:textId="128D05E7" w:rsidR="00D256EB" w:rsidRPr="00F007E7" w:rsidRDefault="00D256EB" w:rsidP="00F007E7">
            <w:pPr>
              <w:spacing w:line="240" w:lineRule="auto"/>
              <w:jc w:val="center"/>
              <w:rPr>
                <w:rFonts w:cstheme="minorHAnsi"/>
                <w:i/>
                <w:sz w:val="20"/>
                <w:szCs w:val="20"/>
              </w:rPr>
            </w:pPr>
            <w:r>
              <w:rPr>
                <w:rFonts w:cstheme="minorHAnsi"/>
                <w:i/>
                <w:sz w:val="20"/>
                <w:szCs w:val="20"/>
              </w:rPr>
              <w:t>02:10:00</w:t>
            </w:r>
          </w:p>
        </w:tc>
      </w:tr>
      <w:tr w:rsidR="00D256EB" w:rsidRPr="00F007E7" w14:paraId="7CE3ACC3" w14:textId="77777777" w:rsidTr="00D256EB">
        <w:tc>
          <w:tcPr>
            <w:tcW w:w="2839" w:type="pct"/>
          </w:tcPr>
          <w:p w14:paraId="4DE6A79F" w14:textId="65DE7169" w:rsidR="00D256EB" w:rsidRPr="00F007E7" w:rsidRDefault="00D256EB" w:rsidP="002C25C6">
            <w:pPr>
              <w:spacing w:line="240" w:lineRule="auto"/>
              <w:jc w:val="both"/>
              <w:rPr>
                <w:rFonts w:cstheme="minorHAnsi"/>
                <w:i/>
                <w:sz w:val="20"/>
                <w:szCs w:val="20"/>
              </w:rPr>
            </w:pPr>
            <w:r>
              <w:rPr>
                <w:rFonts w:cstheme="minorHAnsi"/>
                <w:i/>
                <w:sz w:val="20"/>
                <w:szCs w:val="20"/>
              </w:rPr>
              <w:t>Slovenski z</w:t>
            </w:r>
            <w:r w:rsidRPr="00F007E7">
              <w:rPr>
                <w:rFonts w:cstheme="minorHAnsi"/>
                <w:i/>
                <w:sz w:val="20"/>
                <w:szCs w:val="20"/>
              </w:rPr>
              <w:t>nakovni jezik</w:t>
            </w:r>
          </w:p>
          <w:p w14:paraId="24B95ADA" w14:textId="77777777" w:rsidR="00D256EB" w:rsidRPr="00F007E7" w:rsidRDefault="00D256EB" w:rsidP="002C25C6">
            <w:pPr>
              <w:spacing w:line="240" w:lineRule="auto"/>
              <w:jc w:val="both"/>
              <w:rPr>
                <w:rFonts w:cstheme="minorHAnsi"/>
                <w:i/>
                <w:sz w:val="20"/>
                <w:szCs w:val="20"/>
              </w:rPr>
            </w:pPr>
          </w:p>
        </w:tc>
        <w:tc>
          <w:tcPr>
            <w:tcW w:w="744" w:type="pct"/>
          </w:tcPr>
          <w:p w14:paraId="2A350502" w14:textId="4D3B05CF" w:rsidR="00D256EB" w:rsidRDefault="000E318C" w:rsidP="00F007E7">
            <w:pPr>
              <w:spacing w:line="240" w:lineRule="auto"/>
              <w:jc w:val="center"/>
              <w:rPr>
                <w:rFonts w:cstheme="minorHAnsi"/>
                <w:i/>
                <w:sz w:val="20"/>
                <w:szCs w:val="20"/>
              </w:rPr>
            </w:pPr>
            <w:r>
              <w:rPr>
                <w:rFonts w:cstheme="minorHAnsi"/>
                <w:i/>
                <w:sz w:val="20"/>
                <w:szCs w:val="20"/>
              </w:rPr>
              <w:t>00:00:00</w:t>
            </w:r>
          </w:p>
        </w:tc>
        <w:tc>
          <w:tcPr>
            <w:tcW w:w="744" w:type="pct"/>
          </w:tcPr>
          <w:p w14:paraId="75DF19BC" w14:textId="2E0FAB8D" w:rsidR="00D256EB" w:rsidRPr="00F007E7" w:rsidRDefault="00D256EB" w:rsidP="00F007E7">
            <w:pPr>
              <w:spacing w:line="240" w:lineRule="auto"/>
              <w:jc w:val="center"/>
              <w:rPr>
                <w:rFonts w:cstheme="minorHAnsi"/>
                <w:i/>
                <w:sz w:val="20"/>
                <w:szCs w:val="20"/>
              </w:rPr>
            </w:pPr>
            <w:r>
              <w:rPr>
                <w:rFonts w:cstheme="minorHAnsi"/>
                <w:i/>
                <w:sz w:val="20"/>
                <w:szCs w:val="20"/>
              </w:rPr>
              <w:t>00:20:00</w:t>
            </w:r>
          </w:p>
        </w:tc>
        <w:tc>
          <w:tcPr>
            <w:tcW w:w="673" w:type="pct"/>
          </w:tcPr>
          <w:p w14:paraId="0AEB3883" w14:textId="0F0F7976" w:rsidR="00D256EB" w:rsidRPr="00F007E7" w:rsidRDefault="00D256EB" w:rsidP="00F007E7">
            <w:pPr>
              <w:spacing w:line="240" w:lineRule="auto"/>
              <w:jc w:val="center"/>
              <w:rPr>
                <w:rFonts w:cstheme="minorHAnsi"/>
                <w:i/>
                <w:sz w:val="20"/>
                <w:szCs w:val="20"/>
              </w:rPr>
            </w:pPr>
            <w:r>
              <w:rPr>
                <w:rFonts w:cstheme="minorHAnsi"/>
                <w:i/>
                <w:sz w:val="20"/>
                <w:szCs w:val="20"/>
              </w:rPr>
              <w:t>00:30:00</w:t>
            </w:r>
          </w:p>
        </w:tc>
      </w:tr>
      <w:tr w:rsidR="00D256EB" w:rsidRPr="00F007E7" w14:paraId="06C93E87" w14:textId="77777777" w:rsidTr="00D256EB">
        <w:tc>
          <w:tcPr>
            <w:tcW w:w="2839" w:type="pct"/>
          </w:tcPr>
          <w:p w14:paraId="4567B75D" w14:textId="77777777" w:rsidR="00D256EB" w:rsidRPr="00F007E7" w:rsidRDefault="00D256EB" w:rsidP="002C25C6">
            <w:pPr>
              <w:spacing w:line="240" w:lineRule="auto"/>
              <w:jc w:val="both"/>
              <w:rPr>
                <w:rFonts w:cstheme="minorHAnsi"/>
                <w:i/>
                <w:sz w:val="20"/>
                <w:szCs w:val="20"/>
              </w:rPr>
            </w:pPr>
            <w:r w:rsidRPr="00F007E7">
              <w:rPr>
                <w:rFonts w:cstheme="minorHAnsi"/>
                <w:i/>
                <w:sz w:val="20"/>
                <w:szCs w:val="20"/>
              </w:rPr>
              <w:t>Zvočni podnapisi</w:t>
            </w:r>
          </w:p>
          <w:p w14:paraId="36F254CF" w14:textId="77777777" w:rsidR="00D256EB" w:rsidRPr="00F007E7" w:rsidRDefault="00D256EB" w:rsidP="002C25C6">
            <w:pPr>
              <w:spacing w:line="240" w:lineRule="auto"/>
              <w:jc w:val="both"/>
              <w:rPr>
                <w:rFonts w:cstheme="minorHAnsi"/>
                <w:i/>
                <w:sz w:val="20"/>
                <w:szCs w:val="20"/>
              </w:rPr>
            </w:pPr>
          </w:p>
        </w:tc>
        <w:tc>
          <w:tcPr>
            <w:tcW w:w="744" w:type="pct"/>
          </w:tcPr>
          <w:p w14:paraId="64699828" w14:textId="631CA1EE" w:rsidR="00D256EB" w:rsidRDefault="000E318C" w:rsidP="00F007E7">
            <w:pPr>
              <w:spacing w:line="240" w:lineRule="auto"/>
              <w:jc w:val="center"/>
              <w:rPr>
                <w:rFonts w:cstheme="minorHAnsi"/>
                <w:i/>
                <w:sz w:val="20"/>
                <w:szCs w:val="20"/>
              </w:rPr>
            </w:pPr>
            <w:r>
              <w:rPr>
                <w:rFonts w:cstheme="minorHAnsi"/>
                <w:i/>
                <w:sz w:val="20"/>
                <w:szCs w:val="20"/>
              </w:rPr>
              <w:t>00:00:00</w:t>
            </w:r>
          </w:p>
        </w:tc>
        <w:tc>
          <w:tcPr>
            <w:tcW w:w="744" w:type="pct"/>
          </w:tcPr>
          <w:p w14:paraId="09AC63DE" w14:textId="4F0DEDD3" w:rsidR="00D256EB" w:rsidRPr="00F007E7" w:rsidRDefault="00D256EB" w:rsidP="00F007E7">
            <w:pPr>
              <w:spacing w:line="240" w:lineRule="auto"/>
              <w:jc w:val="center"/>
              <w:rPr>
                <w:rFonts w:cstheme="minorHAnsi"/>
                <w:i/>
                <w:sz w:val="20"/>
                <w:szCs w:val="20"/>
              </w:rPr>
            </w:pPr>
            <w:r>
              <w:rPr>
                <w:rFonts w:cstheme="minorHAnsi"/>
                <w:i/>
                <w:sz w:val="20"/>
                <w:szCs w:val="20"/>
              </w:rPr>
              <w:t>00:00:00</w:t>
            </w:r>
          </w:p>
        </w:tc>
        <w:tc>
          <w:tcPr>
            <w:tcW w:w="673" w:type="pct"/>
          </w:tcPr>
          <w:p w14:paraId="357FE6E2" w14:textId="16992CE0" w:rsidR="00D256EB" w:rsidRPr="00F007E7" w:rsidRDefault="00D256EB" w:rsidP="00F007E7">
            <w:pPr>
              <w:spacing w:line="240" w:lineRule="auto"/>
              <w:jc w:val="center"/>
              <w:rPr>
                <w:rFonts w:cstheme="minorHAnsi"/>
                <w:i/>
                <w:sz w:val="20"/>
                <w:szCs w:val="20"/>
              </w:rPr>
            </w:pPr>
            <w:r>
              <w:rPr>
                <w:rFonts w:cstheme="minorHAnsi"/>
                <w:i/>
                <w:sz w:val="20"/>
                <w:szCs w:val="20"/>
              </w:rPr>
              <w:t>00:45:00</w:t>
            </w:r>
          </w:p>
        </w:tc>
      </w:tr>
      <w:tr w:rsidR="00D256EB" w:rsidRPr="00F007E7" w14:paraId="0CDDB0A1" w14:textId="77777777" w:rsidTr="00D256EB">
        <w:tc>
          <w:tcPr>
            <w:tcW w:w="2839" w:type="pct"/>
          </w:tcPr>
          <w:p w14:paraId="71706D06" w14:textId="77777777" w:rsidR="00D256EB" w:rsidRPr="00F007E7" w:rsidRDefault="00D256EB" w:rsidP="002C25C6">
            <w:pPr>
              <w:spacing w:line="240" w:lineRule="auto"/>
              <w:jc w:val="both"/>
              <w:rPr>
                <w:rFonts w:cstheme="minorHAnsi"/>
                <w:i/>
                <w:sz w:val="20"/>
                <w:szCs w:val="20"/>
              </w:rPr>
            </w:pPr>
            <w:r w:rsidRPr="00F007E7">
              <w:rPr>
                <w:rFonts w:cstheme="minorHAnsi"/>
                <w:i/>
                <w:sz w:val="20"/>
                <w:szCs w:val="20"/>
              </w:rPr>
              <w:t>Zvočni opisi</w:t>
            </w:r>
          </w:p>
          <w:p w14:paraId="011370ED" w14:textId="77777777" w:rsidR="00D256EB" w:rsidRPr="00F007E7" w:rsidRDefault="00D256EB" w:rsidP="002C25C6">
            <w:pPr>
              <w:spacing w:line="240" w:lineRule="auto"/>
              <w:jc w:val="both"/>
              <w:rPr>
                <w:rFonts w:cstheme="minorHAnsi"/>
                <w:i/>
                <w:sz w:val="20"/>
                <w:szCs w:val="20"/>
              </w:rPr>
            </w:pPr>
          </w:p>
        </w:tc>
        <w:tc>
          <w:tcPr>
            <w:tcW w:w="744" w:type="pct"/>
          </w:tcPr>
          <w:p w14:paraId="769E9F12" w14:textId="3E6967F6" w:rsidR="00D256EB" w:rsidRDefault="000E318C" w:rsidP="00F007E7">
            <w:pPr>
              <w:spacing w:line="240" w:lineRule="auto"/>
              <w:jc w:val="center"/>
              <w:rPr>
                <w:rFonts w:cstheme="minorHAnsi"/>
                <w:i/>
                <w:sz w:val="20"/>
                <w:szCs w:val="20"/>
              </w:rPr>
            </w:pPr>
            <w:r>
              <w:rPr>
                <w:rFonts w:cstheme="minorHAnsi"/>
                <w:i/>
                <w:sz w:val="20"/>
                <w:szCs w:val="20"/>
              </w:rPr>
              <w:t>00:00:00</w:t>
            </w:r>
          </w:p>
        </w:tc>
        <w:tc>
          <w:tcPr>
            <w:tcW w:w="744" w:type="pct"/>
          </w:tcPr>
          <w:p w14:paraId="61DFDD62" w14:textId="41FF34EF" w:rsidR="00D256EB" w:rsidRPr="00F007E7" w:rsidRDefault="00D256EB" w:rsidP="00F007E7">
            <w:pPr>
              <w:spacing w:line="240" w:lineRule="auto"/>
              <w:jc w:val="center"/>
              <w:rPr>
                <w:rFonts w:cstheme="minorHAnsi"/>
                <w:i/>
                <w:sz w:val="20"/>
                <w:szCs w:val="20"/>
              </w:rPr>
            </w:pPr>
            <w:r>
              <w:rPr>
                <w:rFonts w:cstheme="minorHAnsi"/>
                <w:i/>
                <w:sz w:val="20"/>
                <w:szCs w:val="20"/>
              </w:rPr>
              <w:t>00:00:00</w:t>
            </w:r>
          </w:p>
        </w:tc>
        <w:tc>
          <w:tcPr>
            <w:tcW w:w="673" w:type="pct"/>
          </w:tcPr>
          <w:p w14:paraId="643CD5A9" w14:textId="43F0EFAB" w:rsidR="00D256EB" w:rsidRPr="00F007E7" w:rsidRDefault="00D256EB" w:rsidP="00F007E7">
            <w:pPr>
              <w:spacing w:line="240" w:lineRule="auto"/>
              <w:jc w:val="center"/>
              <w:rPr>
                <w:rFonts w:cstheme="minorHAnsi"/>
                <w:i/>
                <w:sz w:val="20"/>
                <w:szCs w:val="20"/>
              </w:rPr>
            </w:pPr>
            <w:r>
              <w:rPr>
                <w:rFonts w:cstheme="minorHAnsi"/>
                <w:i/>
                <w:sz w:val="20"/>
                <w:szCs w:val="20"/>
              </w:rPr>
              <w:t>00:00:00</w:t>
            </w:r>
          </w:p>
        </w:tc>
      </w:tr>
      <w:tr w:rsidR="00D256EB" w:rsidRPr="00F007E7" w14:paraId="7C23A632" w14:textId="77777777" w:rsidTr="00D256EB">
        <w:tc>
          <w:tcPr>
            <w:tcW w:w="2839" w:type="pct"/>
          </w:tcPr>
          <w:p w14:paraId="27561DF6" w14:textId="77777777" w:rsidR="00D256EB" w:rsidRPr="00766614" w:rsidRDefault="00D256EB" w:rsidP="002C25C6">
            <w:pPr>
              <w:spacing w:line="240" w:lineRule="auto"/>
              <w:jc w:val="both"/>
              <w:rPr>
                <w:rFonts w:cstheme="minorHAnsi"/>
                <w:b/>
                <w:i/>
                <w:sz w:val="20"/>
                <w:szCs w:val="20"/>
              </w:rPr>
            </w:pPr>
            <w:r w:rsidRPr="00766614">
              <w:rPr>
                <w:rFonts w:cstheme="minorHAnsi"/>
                <w:b/>
                <w:i/>
                <w:sz w:val="20"/>
                <w:szCs w:val="20"/>
              </w:rPr>
              <w:t xml:space="preserve">Skupaj </w:t>
            </w:r>
          </w:p>
          <w:p w14:paraId="4ADF3D17" w14:textId="0A603175" w:rsidR="00D256EB" w:rsidRPr="00F007E7" w:rsidRDefault="00D256EB" w:rsidP="002C25C6">
            <w:pPr>
              <w:spacing w:line="240" w:lineRule="auto"/>
              <w:jc w:val="both"/>
              <w:rPr>
                <w:rFonts w:cstheme="minorHAnsi"/>
                <w:i/>
                <w:sz w:val="20"/>
                <w:szCs w:val="20"/>
              </w:rPr>
            </w:pPr>
          </w:p>
        </w:tc>
        <w:tc>
          <w:tcPr>
            <w:tcW w:w="744" w:type="pct"/>
          </w:tcPr>
          <w:p w14:paraId="20B8A87C" w14:textId="42517A91" w:rsidR="00D256EB" w:rsidRPr="00C35DC4" w:rsidRDefault="000E318C" w:rsidP="00F007E7">
            <w:pPr>
              <w:spacing w:line="240" w:lineRule="auto"/>
              <w:jc w:val="center"/>
              <w:rPr>
                <w:rFonts w:cstheme="minorHAnsi"/>
                <w:i/>
                <w:sz w:val="20"/>
                <w:szCs w:val="20"/>
              </w:rPr>
            </w:pPr>
            <w:r w:rsidRPr="00C35DC4">
              <w:rPr>
                <w:rFonts w:cstheme="minorHAnsi"/>
                <w:i/>
                <w:sz w:val="20"/>
                <w:szCs w:val="20"/>
              </w:rPr>
              <w:t>00:20:00</w:t>
            </w:r>
          </w:p>
        </w:tc>
        <w:tc>
          <w:tcPr>
            <w:tcW w:w="744" w:type="pct"/>
          </w:tcPr>
          <w:p w14:paraId="713787B3" w14:textId="6ADD3F53" w:rsidR="00D256EB" w:rsidRPr="00C35DC4" w:rsidRDefault="00875059" w:rsidP="00F007E7">
            <w:pPr>
              <w:spacing w:line="240" w:lineRule="auto"/>
              <w:jc w:val="center"/>
              <w:rPr>
                <w:rFonts w:cstheme="minorHAnsi"/>
                <w:i/>
                <w:sz w:val="20"/>
                <w:szCs w:val="20"/>
              </w:rPr>
            </w:pPr>
            <w:r>
              <w:rPr>
                <w:rFonts w:cstheme="minorHAnsi"/>
                <w:i/>
                <w:sz w:val="20"/>
                <w:szCs w:val="20"/>
              </w:rPr>
              <w:t>02</w:t>
            </w:r>
            <w:r w:rsidR="00D256EB" w:rsidRPr="00C35DC4">
              <w:rPr>
                <w:rFonts w:cstheme="minorHAnsi"/>
                <w:i/>
                <w:sz w:val="20"/>
                <w:szCs w:val="20"/>
              </w:rPr>
              <w:t>:05:00</w:t>
            </w:r>
          </w:p>
        </w:tc>
        <w:tc>
          <w:tcPr>
            <w:tcW w:w="673" w:type="pct"/>
          </w:tcPr>
          <w:p w14:paraId="7A5DD0E4" w14:textId="6026BB6B" w:rsidR="00D256EB" w:rsidRPr="00C35DC4" w:rsidRDefault="00875059" w:rsidP="00F007E7">
            <w:pPr>
              <w:spacing w:line="240" w:lineRule="auto"/>
              <w:jc w:val="center"/>
              <w:rPr>
                <w:rFonts w:cstheme="minorHAnsi"/>
                <w:i/>
                <w:sz w:val="20"/>
                <w:szCs w:val="20"/>
              </w:rPr>
            </w:pPr>
            <w:r>
              <w:rPr>
                <w:rFonts w:cstheme="minorHAnsi"/>
                <w:i/>
                <w:sz w:val="20"/>
                <w:szCs w:val="20"/>
              </w:rPr>
              <w:t>03</w:t>
            </w:r>
            <w:r w:rsidR="00D256EB" w:rsidRPr="00C35DC4">
              <w:rPr>
                <w:rFonts w:cstheme="minorHAnsi"/>
                <w:i/>
                <w:sz w:val="20"/>
                <w:szCs w:val="20"/>
              </w:rPr>
              <w:t>:25:00</w:t>
            </w:r>
          </w:p>
        </w:tc>
      </w:tr>
    </w:tbl>
    <w:p w14:paraId="5E668835" w14:textId="4F58A302" w:rsidR="00D95F7F" w:rsidRDefault="00D95F7F">
      <w:pPr>
        <w:widowControl/>
        <w:spacing w:line="240" w:lineRule="auto"/>
        <w:rPr>
          <w:rFonts w:cstheme="minorHAnsi"/>
          <w:b/>
          <w:sz w:val="20"/>
          <w:szCs w:val="20"/>
        </w:rPr>
      </w:pPr>
    </w:p>
    <w:p w14:paraId="5C3451BA" w14:textId="77777777" w:rsidR="00E677D1" w:rsidRDefault="00E677D1" w:rsidP="00642B6E">
      <w:pPr>
        <w:spacing w:line="240" w:lineRule="auto"/>
        <w:jc w:val="both"/>
        <w:rPr>
          <w:rFonts w:cstheme="minorHAnsi"/>
          <w:b/>
          <w:sz w:val="20"/>
          <w:szCs w:val="20"/>
        </w:rPr>
      </w:pPr>
    </w:p>
    <w:p w14:paraId="24F176A0" w14:textId="65ADEB9A" w:rsidR="00317AA6" w:rsidRPr="00642B6E" w:rsidRDefault="00697EEA" w:rsidP="00642B6E">
      <w:pPr>
        <w:spacing w:line="240" w:lineRule="auto"/>
        <w:jc w:val="both"/>
        <w:rPr>
          <w:rFonts w:cstheme="minorHAnsi"/>
          <w:b/>
          <w:sz w:val="20"/>
          <w:szCs w:val="20"/>
        </w:rPr>
      </w:pPr>
      <w:r>
        <w:rPr>
          <w:rFonts w:cstheme="minorHAnsi"/>
          <w:b/>
          <w:sz w:val="20"/>
          <w:szCs w:val="20"/>
        </w:rPr>
        <w:t xml:space="preserve">2.2. </w:t>
      </w:r>
      <w:r w:rsidR="002003CF">
        <w:rPr>
          <w:rFonts w:cstheme="minorHAnsi"/>
          <w:b/>
          <w:sz w:val="20"/>
          <w:szCs w:val="20"/>
        </w:rPr>
        <w:t>OBSEG TEHNIK</w:t>
      </w:r>
      <w:r w:rsidR="001D71B4" w:rsidRPr="00642B6E">
        <w:rPr>
          <w:rFonts w:cstheme="minorHAnsi"/>
          <w:b/>
          <w:sz w:val="20"/>
          <w:szCs w:val="20"/>
        </w:rPr>
        <w:t xml:space="preserve"> DOSTOPNOSTI PO POSAMEZNIH ZVRSTEH PROGRAMSKIH VSEBIN</w:t>
      </w:r>
    </w:p>
    <w:p w14:paraId="08CC1263" w14:textId="77777777" w:rsidR="00762EBA" w:rsidRPr="00642B6E" w:rsidRDefault="00762EBA" w:rsidP="00642B6E">
      <w:pPr>
        <w:spacing w:line="240" w:lineRule="auto"/>
        <w:jc w:val="both"/>
        <w:rPr>
          <w:rFonts w:cstheme="minorHAnsi"/>
          <w:sz w:val="20"/>
          <w:szCs w:val="20"/>
        </w:rPr>
      </w:pPr>
    </w:p>
    <w:tbl>
      <w:tblPr>
        <w:tblStyle w:val="Tabelamrea"/>
        <w:tblW w:w="0" w:type="auto"/>
        <w:tblLook w:val="04A0" w:firstRow="1" w:lastRow="0" w:firstColumn="1" w:lastColumn="0" w:noHBand="0" w:noVBand="1"/>
      </w:tblPr>
      <w:tblGrid>
        <w:gridCol w:w="8919"/>
      </w:tblGrid>
      <w:tr w:rsidR="007D72A5" w14:paraId="19401E66" w14:textId="77777777" w:rsidTr="00005B72">
        <w:tc>
          <w:tcPr>
            <w:tcW w:w="8919" w:type="dxa"/>
            <w:shd w:val="clear" w:color="auto" w:fill="F2F2F2" w:themeFill="background1" w:themeFillShade="F2"/>
          </w:tcPr>
          <w:p w14:paraId="05418A1F" w14:textId="77777777" w:rsidR="007D72A5" w:rsidRDefault="007D72A5" w:rsidP="007D72A5">
            <w:pPr>
              <w:spacing w:line="240" w:lineRule="auto"/>
              <w:jc w:val="both"/>
              <w:rPr>
                <w:rFonts w:cstheme="minorHAnsi"/>
                <w:sz w:val="20"/>
                <w:szCs w:val="20"/>
              </w:rPr>
            </w:pPr>
          </w:p>
          <w:p w14:paraId="36B41ECD" w14:textId="03CEFD18" w:rsidR="007D72A5" w:rsidRDefault="00B677E0" w:rsidP="007D72A5">
            <w:pPr>
              <w:spacing w:line="240" w:lineRule="auto"/>
              <w:jc w:val="both"/>
              <w:rPr>
                <w:rFonts w:cstheme="minorHAnsi"/>
                <w:sz w:val="20"/>
                <w:szCs w:val="20"/>
              </w:rPr>
            </w:pPr>
            <w:r>
              <w:rPr>
                <w:rFonts w:cstheme="minorHAnsi"/>
                <w:sz w:val="20"/>
                <w:szCs w:val="20"/>
              </w:rPr>
              <w:t>N</w:t>
            </w:r>
            <w:r w:rsidR="007D72A5">
              <w:rPr>
                <w:rFonts w:cstheme="minorHAnsi"/>
                <w:sz w:val="20"/>
                <w:szCs w:val="20"/>
              </w:rPr>
              <w:t xml:space="preserve">avedejo </w:t>
            </w:r>
            <w:r>
              <w:rPr>
                <w:rFonts w:cstheme="minorHAnsi"/>
                <w:sz w:val="20"/>
                <w:szCs w:val="20"/>
              </w:rPr>
              <w:t>se ZVRSTI PROGRAMSKIH VSEBIN</w:t>
            </w:r>
            <w:r w:rsidR="007D72A5">
              <w:rPr>
                <w:rFonts w:cstheme="minorHAnsi"/>
                <w:sz w:val="20"/>
                <w:szCs w:val="20"/>
              </w:rPr>
              <w:t xml:space="preserve">, kot so </w:t>
            </w:r>
            <w:r>
              <w:rPr>
                <w:rFonts w:cstheme="minorHAnsi"/>
                <w:sz w:val="20"/>
                <w:szCs w:val="20"/>
              </w:rPr>
              <w:t xml:space="preserve">določene </w:t>
            </w:r>
            <w:r w:rsidR="007D72A5">
              <w:rPr>
                <w:rFonts w:cstheme="minorHAnsi"/>
                <w:sz w:val="20"/>
                <w:szCs w:val="20"/>
              </w:rPr>
              <w:t xml:space="preserve">v Splošnem aktu o metodologiji nadzorstva avdiovizualnih medijskih storitev, radijskih programov in platform za izmenjavo videov (Uradni list RS, št. 87/22): </w:t>
            </w:r>
            <w:r w:rsidR="007D72A5" w:rsidRPr="004115F6">
              <w:rPr>
                <w:rFonts w:cstheme="minorHAnsi"/>
                <w:b/>
                <w:sz w:val="20"/>
                <w:szCs w:val="20"/>
              </w:rPr>
              <w:t>informativne</w:t>
            </w:r>
            <w:r w:rsidR="007D72A5">
              <w:rPr>
                <w:rFonts w:cstheme="minorHAnsi"/>
                <w:sz w:val="20"/>
                <w:szCs w:val="20"/>
              </w:rPr>
              <w:t xml:space="preserve">, </w:t>
            </w:r>
            <w:r w:rsidR="007D72A5" w:rsidRPr="004115F6">
              <w:rPr>
                <w:rFonts w:cstheme="minorHAnsi"/>
                <w:b/>
                <w:sz w:val="20"/>
                <w:szCs w:val="20"/>
              </w:rPr>
              <w:t>izobraževalne</w:t>
            </w:r>
            <w:r w:rsidR="007D72A5">
              <w:rPr>
                <w:rFonts w:cstheme="minorHAnsi"/>
                <w:sz w:val="20"/>
                <w:szCs w:val="20"/>
              </w:rPr>
              <w:t xml:space="preserve">, </w:t>
            </w:r>
            <w:r w:rsidR="007D72A5" w:rsidRPr="004115F6">
              <w:rPr>
                <w:rFonts w:cstheme="minorHAnsi"/>
                <w:b/>
                <w:sz w:val="20"/>
                <w:szCs w:val="20"/>
              </w:rPr>
              <w:t>kulturno-umetniške</w:t>
            </w:r>
            <w:r w:rsidR="007D72A5">
              <w:rPr>
                <w:rFonts w:cstheme="minorHAnsi"/>
                <w:sz w:val="20"/>
                <w:szCs w:val="20"/>
              </w:rPr>
              <w:t xml:space="preserve">, </w:t>
            </w:r>
            <w:r w:rsidR="007D72A5" w:rsidRPr="004115F6">
              <w:rPr>
                <w:rFonts w:cstheme="minorHAnsi"/>
                <w:b/>
                <w:sz w:val="20"/>
                <w:szCs w:val="20"/>
              </w:rPr>
              <w:t>verske</w:t>
            </w:r>
            <w:r w:rsidR="007D72A5">
              <w:rPr>
                <w:rFonts w:cstheme="minorHAnsi"/>
                <w:sz w:val="20"/>
                <w:szCs w:val="20"/>
              </w:rPr>
              <w:t xml:space="preserve">, </w:t>
            </w:r>
            <w:r w:rsidR="007D72A5" w:rsidRPr="004115F6">
              <w:rPr>
                <w:rFonts w:cstheme="minorHAnsi"/>
                <w:b/>
                <w:sz w:val="20"/>
                <w:szCs w:val="20"/>
              </w:rPr>
              <w:t>otroške</w:t>
            </w:r>
            <w:r w:rsidR="007D72A5">
              <w:rPr>
                <w:rFonts w:cstheme="minorHAnsi"/>
                <w:sz w:val="20"/>
                <w:szCs w:val="20"/>
              </w:rPr>
              <w:t xml:space="preserve"> ali </w:t>
            </w:r>
            <w:r w:rsidR="007D72A5" w:rsidRPr="004115F6">
              <w:rPr>
                <w:rFonts w:cstheme="minorHAnsi"/>
                <w:b/>
                <w:sz w:val="20"/>
                <w:szCs w:val="20"/>
              </w:rPr>
              <w:t>mladinske</w:t>
            </w:r>
            <w:r w:rsidR="007D72A5">
              <w:rPr>
                <w:rFonts w:cstheme="minorHAnsi"/>
                <w:sz w:val="20"/>
                <w:szCs w:val="20"/>
              </w:rPr>
              <w:t xml:space="preserve">, </w:t>
            </w:r>
            <w:r w:rsidR="007D72A5" w:rsidRPr="004115F6">
              <w:rPr>
                <w:rFonts w:cstheme="minorHAnsi"/>
                <w:b/>
                <w:sz w:val="20"/>
                <w:szCs w:val="20"/>
              </w:rPr>
              <w:t>športne</w:t>
            </w:r>
            <w:r w:rsidR="007D72A5">
              <w:rPr>
                <w:rFonts w:cstheme="minorHAnsi"/>
                <w:sz w:val="20"/>
                <w:szCs w:val="20"/>
              </w:rPr>
              <w:t xml:space="preserve">, </w:t>
            </w:r>
            <w:r w:rsidR="007D72A5" w:rsidRPr="004115F6">
              <w:rPr>
                <w:rFonts w:cstheme="minorHAnsi"/>
                <w:b/>
                <w:sz w:val="20"/>
                <w:szCs w:val="20"/>
              </w:rPr>
              <w:t>kulturno-zabavne</w:t>
            </w:r>
            <w:r w:rsidR="007D72A5">
              <w:rPr>
                <w:rFonts w:cstheme="minorHAnsi"/>
                <w:sz w:val="20"/>
                <w:szCs w:val="20"/>
              </w:rPr>
              <w:t xml:space="preserve">, </w:t>
            </w:r>
            <w:r w:rsidR="007D72A5" w:rsidRPr="004115F6">
              <w:rPr>
                <w:rFonts w:cstheme="minorHAnsi"/>
                <w:b/>
                <w:sz w:val="20"/>
                <w:szCs w:val="20"/>
              </w:rPr>
              <w:t>zabavne</w:t>
            </w:r>
            <w:r w:rsidR="007D72A5">
              <w:rPr>
                <w:rFonts w:cstheme="minorHAnsi"/>
                <w:sz w:val="20"/>
                <w:szCs w:val="20"/>
              </w:rPr>
              <w:t xml:space="preserve"> programske vsebine, </w:t>
            </w:r>
            <w:r w:rsidR="007D72A5" w:rsidRPr="004115F6">
              <w:rPr>
                <w:rFonts w:cstheme="minorHAnsi"/>
                <w:b/>
                <w:sz w:val="20"/>
                <w:szCs w:val="20"/>
              </w:rPr>
              <w:t>glasba</w:t>
            </w:r>
            <w:r w:rsidR="007D72A5">
              <w:rPr>
                <w:rFonts w:cstheme="minorHAnsi"/>
                <w:sz w:val="20"/>
                <w:szCs w:val="20"/>
              </w:rPr>
              <w:t xml:space="preserve">, </w:t>
            </w:r>
            <w:r w:rsidR="007D72A5" w:rsidRPr="004115F6">
              <w:rPr>
                <w:rFonts w:cstheme="minorHAnsi"/>
                <w:b/>
                <w:sz w:val="20"/>
                <w:szCs w:val="20"/>
              </w:rPr>
              <w:t>obvestila</w:t>
            </w:r>
            <w:r w:rsidR="007D72A5">
              <w:rPr>
                <w:rFonts w:cstheme="minorHAnsi"/>
                <w:sz w:val="20"/>
                <w:szCs w:val="20"/>
              </w:rPr>
              <w:t xml:space="preserve">, </w:t>
            </w:r>
            <w:r w:rsidR="007D72A5" w:rsidRPr="004115F6">
              <w:rPr>
                <w:rFonts w:cstheme="minorHAnsi"/>
                <w:b/>
                <w:sz w:val="20"/>
                <w:szCs w:val="20"/>
              </w:rPr>
              <w:t>avdiovizualna komercialna sporočila</w:t>
            </w:r>
            <w:r w:rsidR="007D72A5">
              <w:rPr>
                <w:rFonts w:cstheme="minorHAnsi"/>
                <w:sz w:val="20"/>
                <w:szCs w:val="20"/>
              </w:rPr>
              <w:t xml:space="preserve">, </w:t>
            </w:r>
            <w:r w:rsidR="007D72A5" w:rsidRPr="004115F6">
              <w:rPr>
                <w:rFonts w:cstheme="minorHAnsi"/>
                <w:b/>
                <w:sz w:val="20"/>
                <w:szCs w:val="20"/>
              </w:rPr>
              <w:t>televizijsko prodajno okno</w:t>
            </w:r>
            <w:r w:rsidR="007D72A5">
              <w:rPr>
                <w:rFonts w:cstheme="minorHAnsi"/>
                <w:sz w:val="20"/>
                <w:szCs w:val="20"/>
              </w:rPr>
              <w:t xml:space="preserve">. </w:t>
            </w:r>
          </w:p>
          <w:p w14:paraId="1FE46D41" w14:textId="0695AA54" w:rsidR="007D72A5" w:rsidRDefault="007D72A5" w:rsidP="007D72A5">
            <w:pPr>
              <w:spacing w:line="240" w:lineRule="auto"/>
              <w:jc w:val="both"/>
              <w:rPr>
                <w:rFonts w:cstheme="minorHAnsi"/>
                <w:sz w:val="20"/>
                <w:szCs w:val="20"/>
              </w:rPr>
            </w:pPr>
          </w:p>
        </w:tc>
      </w:tr>
    </w:tbl>
    <w:p w14:paraId="384B876C" w14:textId="1D49738A" w:rsidR="007D72A5" w:rsidRDefault="007D72A5" w:rsidP="00642B6E">
      <w:pPr>
        <w:spacing w:line="240" w:lineRule="auto"/>
        <w:jc w:val="both"/>
        <w:rPr>
          <w:rFonts w:cstheme="minorHAnsi"/>
          <w:sz w:val="20"/>
          <w:szCs w:val="20"/>
        </w:rPr>
      </w:pPr>
    </w:p>
    <w:p w14:paraId="75EE70B1" w14:textId="0E55BE69" w:rsidR="00E8527E" w:rsidRPr="00642B6E" w:rsidRDefault="002035F5" w:rsidP="00E8527E">
      <w:pPr>
        <w:spacing w:line="240" w:lineRule="auto"/>
        <w:jc w:val="both"/>
        <w:rPr>
          <w:rFonts w:cstheme="minorHAnsi"/>
          <w:sz w:val="20"/>
          <w:szCs w:val="20"/>
        </w:rPr>
      </w:pPr>
      <w:r>
        <w:rPr>
          <w:rFonts w:cstheme="minorHAnsi"/>
          <w:sz w:val="20"/>
          <w:szCs w:val="20"/>
        </w:rPr>
        <w:t>Ponudnik v tej točki navede</w:t>
      </w:r>
      <w:r w:rsidR="00746B07">
        <w:rPr>
          <w:rFonts w:cstheme="minorHAnsi"/>
          <w:sz w:val="20"/>
          <w:szCs w:val="20"/>
        </w:rPr>
        <w:t xml:space="preserve"> </w:t>
      </w:r>
      <w:r w:rsidR="00746B07" w:rsidRPr="00217DEB">
        <w:rPr>
          <w:rFonts w:cstheme="minorHAnsi"/>
          <w:b/>
          <w:sz w:val="20"/>
          <w:szCs w:val="20"/>
        </w:rPr>
        <w:t xml:space="preserve">vse tehnike </w:t>
      </w:r>
      <w:r w:rsidR="00BD48CB" w:rsidRPr="00217DEB">
        <w:rPr>
          <w:rFonts w:cstheme="minorHAnsi"/>
          <w:b/>
          <w:sz w:val="20"/>
          <w:szCs w:val="20"/>
        </w:rPr>
        <w:t>dostopnosti</w:t>
      </w:r>
      <w:r w:rsidR="00BD48CB">
        <w:rPr>
          <w:rFonts w:cstheme="minorHAnsi"/>
          <w:sz w:val="20"/>
          <w:szCs w:val="20"/>
        </w:rPr>
        <w:t xml:space="preserve"> in</w:t>
      </w:r>
      <w:r w:rsidR="00746B07">
        <w:rPr>
          <w:rFonts w:cstheme="minorHAnsi"/>
          <w:sz w:val="20"/>
          <w:szCs w:val="20"/>
        </w:rPr>
        <w:t xml:space="preserve"> </w:t>
      </w:r>
      <w:r w:rsidR="00A56E03" w:rsidRPr="00737778">
        <w:rPr>
          <w:rFonts w:cstheme="minorHAnsi"/>
          <w:b/>
          <w:sz w:val="20"/>
          <w:szCs w:val="20"/>
        </w:rPr>
        <w:t>obseg</w:t>
      </w:r>
      <w:r w:rsidR="00A56E03">
        <w:rPr>
          <w:rFonts w:cstheme="minorHAnsi"/>
          <w:sz w:val="20"/>
          <w:szCs w:val="20"/>
        </w:rPr>
        <w:t xml:space="preserve"> </w:t>
      </w:r>
      <w:r w:rsidR="00D248F8" w:rsidRPr="00D248F8">
        <w:rPr>
          <w:rFonts w:cstheme="minorHAnsi"/>
          <w:b/>
          <w:sz w:val="20"/>
          <w:szCs w:val="20"/>
        </w:rPr>
        <w:t>posameznih</w:t>
      </w:r>
      <w:r w:rsidR="00D248F8">
        <w:rPr>
          <w:rFonts w:cstheme="minorHAnsi"/>
          <w:sz w:val="20"/>
          <w:szCs w:val="20"/>
        </w:rPr>
        <w:t xml:space="preserve"> </w:t>
      </w:r>
      <w:r w:rsidRPr="00642B6E">
        <w:rPr>
          <w:rFonts w:cstheme="minorHAnsi"/>
          <w:b/>
          <w:sz w:val="20"/>
          <w:szCs w:val="20"/>
        </w:rPr>
        <w:t>tehnik dostopnosti</w:t>
      </w:r>
      <w:r>
        <w:rPr>
          <w:rFonts w:cstheme="minorHAnsi"/>
          <w:b/>
          <w:sz w:val="20"/>
          <w:szCs w:val="20"/>
        </w:rPr>
        <w:t xml:space="preserve">, </w:t>
      </w:r>
      <w:r w:rsidRPr="00642B6E">
        <w:rPr>
          <w:rFonts w:cstheme="minorHAnsi"/>
          <w:sz w:val="20"/>
          <w:szCs w:val="20"/>
        </w:rPr>
        <w:t xml:space="preserve">ki jih </w:t>
      </w:r>
      <w:r w:rsidR="00305D31">
        <w:rPr>
          <w:rFonts w:cstheme="minorHAnsi"/>
          <w:sz w:val="20"/>
          <w:szCs w:val="20"/>
        </w:rPr>
        <w:t>načrtuje</w:t>
      </w:r>
      <w:r>
        <w:rPr>
          <w:rFonts w:cstheme="minorHAnsi"/>
          <w:sz w:val="20"/>
          <w:szCs w:val="20"/>
        </w:rPr>
        <w:t xml:space="preserve"> </w:t>
      </w:r>
      <w:r w:rsidRPr="00642B6E">
        <w:rPr>
          <w:rFonts w:cstheme="minorHAnsi"/>
          <w:sz w:val="20"/>
          <w:szCs w:val="20"/>
        </w:rPr>
        <w:t>v svoji avdiovizualni medijski storitvi</w:t>
      </w:r>
      <w:r w:rsidR="00BD48CB" w:rsidRPr="00BD48CB">
        <w:rPr>
          <w:rFonts w:cstheme="minorHAnsi"/>
          <w:sz w:val="20"/>
          <w:szCs w:val="20"/>
        </w:rPr>
        <w:t xml:space="preserve"> </w:t>
      </w:r>
      <w:r w:rsidR="00305D31">
        <w:rPr>
          <w:rFonts w:cstheme="minorHAnsi"/>
          <w:sz w:val="20"/>
          <w:szCs w:val="20"/>
        </w:rPr>
        <w:t>v</w:t>
      </w:r>
      <w:r w:rsidR="00A95F1C">
        <w:rPr>
          <w:rFonts w:cstheme="minorHAnsi"/>
          <w:sz w:val="20"/>
          <w:szCs w:val="20"/>
        </w:rPr>
        <w:t xml:space="preserve"> obdobju 202</w:t>
      </w:r>
      <w:r w:rsidR="00E677D1">
        <w:rPr>
          <w:rFonts w:cstheme="minorHAnsi"/>
          <w:sz w:val="20"/>
          <w:szCs w:val="20"/>
        </w:rPr>
        <w:t>5</w:t>
      </w:r>
      <w:r w:rsidR="00BD48CB" w:rsidRPr="00642B6E">
        <w:rPr>
          <w:rFonts w:cstheme="minorHAnsi"/>
          <w:sz w:val="20"/>
          <w:szCs w:val="20"/>
        </w:rPr>
        <w:t xml:space="preserve"> – 202</w:t>
      </w:r>
      <w:r w:rsidR="00E677D1">
        <w:rPr>
          <w:rFonts w:cstheme="minorHAnsi"/>
          <w:sz w:val="20"/>
          <w:szCs w:val="20"/>
        </w:rPr>
        <w:t>7</w:t>
      </w:r>
      <w:r w:rsidR="00BD48CB">
        <w:rPr>
          <w:rFonts w:cstheme="minorHAnsi"/>
          <w:sz w:val="20"/>
          <w:szCs w:val="20"/>
        </w:rPr>
        <w:t>,</w:t>
      </w:r>
      <w:r>
        <w:rPr>
          <w:rFonts w:cstheme="minorHAnsi"/>
          <w:sz w:val="20"/>
          <w:szCs w:val="20"/>
        </w:rPr>
        <w:t xml:space="preserve"> </w:t>
      </w:r>
      <w:r w:rsidRPr="00737778">
        <w:rPr>
          <w:rFonts w:cstheme="minorHAnsi"/>
          <w:b/>
          <w:sz w:val="20"/>
          <w:szCs w:val="20"/>
        </w:rPr>
        <w:t>po posameznih zvrsteh</w:t>
      </w:r>
      <w:r>
        <w:rPr>
          <w:rFonts w:cstheme="minorHAnsi"/>
          <w:sz w:val="20"/>
          <w:szCs w:val="20"/>
        </w:rPr>
        <w:t xml:space="preserve"> </w:t>
      </w:r>
      <w:r w:rsidR="00BD48CB" w:rsidRPr="00915F07">
        <w:rPr>
          <w:rFonts w:cstheme="minorHAnsi"/>
          <w:b/>
          <w:sz w:val="20"/>
          <w:szCs w:val="20"/>
        </w:rPr>
        <w:t>programskih vsebin</w:t>
      </w:r>
      <w:r>
        <w:rPr>
          <w:rFonts w:cstheme="minorHAnsi"/>
          <w:sz w:val="20"/>
          <w:szCs w:val="20"/>
        </w:rPr>
        <w:t xml:space="preserve">. </w:t>
      </w:r>
      <w:r w:rsidR="00BD48CB">
        <w:rPr>
          <w:rFonts w:cstheme="minorHAnsi"/>
          <w:sz w:val="20"/>
          <w:szCs w:val="20"/>
        </w:rPr>
        <w:t>Podatki se navedejo za vsako posamezno koledarsko leto (od 1. 1. do 31. 12.)</w:t>
      </w:r>
      <w:r w:rsidR="00E8527E">
        <w:rPr>
          <w:rFonts w:cstheme="minorHAnsi"/>
          <w:sz w:val="20"/>
          <w:szCs w:val="20"/>
        </w:rPr>
        <w:t>.</w:t>
      </w:r>
      <w:r w:rsidR="00E8527E" w:rsidRPr="00E8527E">
        <w:rPr>
          <w:rFonts w:cstheme="minorHAnsi"/>
          <w:sz w:val="20"/>
          <w:szCs w:val="20"/>
        </w:rPr>
        <w:t xml:space="preserve"> </w:t>
      </w:r>
      <w:r w:rsidR="00E8527E">
        <w:rPr>
          <w:rFonts w:cstheme="minorHAnsi"/>
          <w:sz w:val="20"/>
          <w:szCs w:val="20"/>
        </w:rPr>
        <w:t xml:space="preserve">V zadnji vrstici se navede </w:t>
      </w:r>
      <w:r w:rsidR="00E8527E" w:rsidRPr="00E8527E">
        <w:rPr>
          <w:rFonts w:cstheme="minorHAnsi"/>
          <w:b/>
          <w:sz w:val="20"/>
          <w:szCs w:val="20"/>
        </w:rPr>
        <w:t>seštevek</w:t>
      </w:r>
      <w:r w:rsidR="00E8527E">
        <w:rPr>
          <w:rFonts w:cstheme="minorHAnsi"/>
          <w:sz w:val="20"/>
          <w:szCs w:val="20"/>
        </w:rPr>
        <w:t xml:space="preserve"> načrtovanega obsega za posamezno koledarsko leto v urah, minutah in sekundah (</w:t>
      </w:r>
      <w:proofErr w:type="spellStart"/>
      <w:r w:rsidR="00E8527E">
        <w:rPr>
          <w:rFonts w:cstheme="minorHAnsi"/>
          <w:sz w:val="20"/>
          <w:szCs w:val="20"/>
        </w:rPr>
        <w:t>uu:mm:ss</w:t>
      </w:r>
      <w:proofErr w:type="spellEnd"/>
      <w:r w:rsidR="00E8527E">
        <w:rPr>
          <w:rFonts w:cstheme="minorHAnsi"/>
          <w:sz w:val="20"/>
          <w:szCs w:val="20"/>
        </w:rPr>
        <w:t>).</w:t>
      </w:r>
      <w:r w:rsidR="00B97E10" w:rsidRPr="00B97E10">
        <w:rPr>
          <w:rFonts w:cstheme="minorHAnsi"/>
          <w:sz w:val="20"/>
          <w:szCs w:val="20"/>
        </w:rPr>
        <w:t xml:space="preserve"> </w:t>
      </w:r>
      <w:r w:rsidR="00B97E10">
        <w:rPr>
          <w:rFonts w:cstheme="minorHAnsi"/>
          <w:sz w:val="20"/>
          <w:szCs w:val="20"/>
        </w:rPr>
        <w:t>Obseg tehnik dostopnosti v programskih vsebinah za obdobje 2025 - 2027 mora biti časovno daljši, kot je bil v triletnem obdobju 2022 - 2024.</w:t>
      </w:r>
    </w:p>
    <w:p w14:paraId="3829997B" w14:textId="708E305B" w:rsidR="00BD48CB" w:rsidRDefault="00BD48CB" w:rsidP="00642B6E">
      <w:pPr>
        <w:spacing w:line="240" w:lineRule="auto"/>
        <w:jc w:val="both"/>
        <w:rPr>
          <w:rFonts w:cstheme="minorHAnsi"/>
          <w:i/>
          <w:sz w:val="20"/>
          <w:szCs w:val="20"/>
        </w:rPr>
      </w:pPr>
    </w:p>
    <w:p w14:paraId="237CBAA0" w14:textId="4BBC5E57" w:rsidR="00577074" w:rsidRDefault="00EF2681" w:rsidP="00642B6E">
      <w:pPr>
        <w:spacing w:line="240" w:lineRule="auto"/>
        <w:jc w:val="both"/>
        <w:rPr>
          <w:rFonts w:cstheme="minorHAnsi"/>
          <w:i/>
          <w:sz w:val="20"/>
          <w:szCs w:val="20"/>
        </w:rPr>
      </w:pPr>
      <w:r>
        <w:rPr>
          <w:rFonts w:cstheme="minorHAnsi"/>
          <w:i/>
          <w:sz w:val="20"/>
          <w:szCs w:val="20"/>
        </w:rPr>
        <w:t>Primer</w:t>
      </w:r>
      <w:r w:rsidR="00831586" w:rsidRPr="00831586">
        <w:rPr>
          <w:rFonts w:cstheme="minorHAnsi"/>
          <w:i/>
          <w:sz w:val="20"/>
          <w:szCs w:val="20"/>
        </w:rPr>
        <w:t>:</w:t>
      </w:r>
    </w:p>
    <w:tbl>
      <w:tblPr>
        <w:tblStyle w:val="Tabelamrea"/>
        <w:tblW w:w="5000" w:type="pct"/>
        <w:tblLook w:val="04A0" w:firstRow="1" w:lastRow="0" w:firstColumn="1" w:lastColumn="0" w:noHBand="0" w:noVBand="1"/>
      </w:tblPr>
      <w:tblGrid>
        <w:gridCol w:w="3135"/>
        <w:gridCol w:w="2961"/>
        <w:gridCol w:w="964"/>
        <w:gridCol w:w="932"/>
        <w:gridCol w:w="932"/>
      </w:tblGrid>
      <w:tr w:rsidR="00D256EB" w:rsidRPr="00EA5F0E" w14:paraId="23A619D3" w14:textId="77777777" w:rsidTr="00D256EB">
        <w:tc>
          <w:tcPr>
            <w:tcW w:w="3416" w:type="pct"/>
            <w:gridSpan w:val="2"/>
            <w:tcBorders>
              <w:top w:val="nil"/>
              <w:left w:val="nil"/>
            </w:tcBorders>
          </w:tcPr>
          <w:p w14:paraId="3F9E96DA" w14:textId="77777777" w:rsidR="00D256EB" w:rsidRDefault="00D256EB" w:rsidP="002C25C6">
            <w:pPr>
              <w:spacing w:line="240" w:lineRule="auto"/>
              <w:jc w:val="center"/>
              <w:rPr>
                <w:rFonts w:cstheme="minorHAnsi"/>
                <w:b/>
                <w:sz w:val="20"/>
                <w:szCs w:val="20"/>
              </w:rPr>
            </w:pPr>
          </w:p>
        </w:tc>
        <w:tc>
          <w:tcPr>
            <w:tcW w:w="1584" w:type="pct"/>
            <w:gridSpan w:val="3"/>
          </w:tcPr>
          <w:p w14:paraId="420DEFEE" w14:textId="12125AD2" w:rsidR="00D256EB" w:rsidRDefault="00D256EB" w:rsidP="002C25C6">
            <w:pPr>
              <w:spacing w:line="240" w:lineRule="auto"/>
              <w:jc w:val="center"/>
              <w:rPr>
                <w:rFonts w:cstheme="minorHAnsi"/>
                <w:b/>
                <w:sz w:val="20"/>
                <w:szCs w:val="20"/>
              </w:rPr>
            </w:pPr>
            <w:r>
              <w:rPr>
                <w:rFonts w:cstheme="minorHAnsi"/>
                <w:b/>
                <w:sz w:val="20"/>
                <w:szCs w:val="20"/>
              </w:rPr>
              <w:t>Načrtovani obseg</w:t>
            </w:r>
          </w:p>
          <w:p w14:paraId="2BBA42EC" w14:textId="77777777" w:rsidR="00D256EB" w:rsidRPr="00EA5F0E" w:rsidRDefault="00D256EB" w:rsidP="002C25C6">
            <w:pPr>
              <w:widowControl/>
              <w:spacing w:line="240" w:lineRule="auto"/>
              <w:jc w:val="center"/>
            </w:pPr>
            <w:r>
              <w:rPr>
                <w:rFonts w:cstheme="minorHAnsi"/>
                <w:b/>
                <w:sz w:val="20"/>
                <w:szCs w:val="20"/>
              </w:rPr>
              <w:t>(uu:mm:ss)</w:t>
            </w:r>
          </w:p>
        </w:tc>
      </w:tr>
      <w:tr w:rsidR="00D256EB" w:rsidRPr="00EA5F0E" w14:paraId="2C025EA4" w14:textId="77777777" w:rsidTr="00D256EB">
        <w:tc>
          <w:tcPr>
            <w:tcW w:w="1757" w:type="pct"/>
          </w:tcPr>
          <w:p w14:paraId="36396F12" w14:textId="77777777" w:rsidR="00D256EB" w:rsidRPr="00EA5F0E" w:rsidRDefault="00D256EB" w:rsidP="002C25C6">
            <w:pPr>
              <w:spacing w:line="240" w:lineRule="auto"/>
              <w:jc w:val="center"/>
              <w:rPr>
                <w:rFonts w:cstheme="minorHAnsi"/>
                <w:b/>
                <w:sz w:val="20"/>
                <w:szCs w:val="20"/>
              </w:rPr>
            </w:pPr>
            <w:r>
              <w:rPr>
                <w:rFonts w:cstheme="minorHAnsi"/>
                <w:b/>
                <w:sz w:val="20"/>
                <w:szCs w:val="20"/>
              </w:rPr>
              <w:t xml:space="preserve">Programska vsebina – zvrst </w:t>
            </w:r>
          </w:p>
        </w:tc>
        <w:tc>
          <w:tcPr>
            <w:tcW w:w="1658" w:type="pct"/>
          </w:tcPr>
          <w:p w14:paraId="09D0BB33" w14:textId="7018B771" w:rsidR="00D256EB" w:rsidRPr="00EA5F0E" w:rsidRDefault="00D256EB" w:rsidP="007770EE">
            <w:pPr>
              <w:spacing w:line="240" w:lineRule="auto"/>
              <w:jc w:val="center"/>
              <w:rPr>
                <w:rFonts w:cstheme="minorHAnsi"/>
                <w:b/>
                <w:sz w:val="20"/>
                <w:szCs w:val="20"/>
              </w:rPr>
            </w:pPr>
            <w:r w:rsidRPr="00EA5F0E">
              <w:rPr>
                <w:rFonts w:cstheme="minorHAnsi"/>
                <w:b/>
                <w:sz w:val="20"/>
                <w:szCs w:val="20"/>
              </w:rPr>
              <w:t>Tehnika</w:t>
            </w:r>
          </w:p>
        </w:tc>
        <w:tc>
          <w:tcPr>
            <w:tcW w:w="540" w:type="pct"/>
          </w:tcPr>
          <w:p w14:paraId="5D1842B6" w14:textId="0E8DF37C" w:rsidR="00D256EB" w:rsidRPr="00EA5F0E" w:rsidRDefault="00E677D1" w:rsidP="002C25C6">
            <w:pPr>
              <w:spacing w:line="240" w:lineRule="auto"/>
              <w:jc w:val="center"/>
              <w:rPr>
                <w:rFonts w:cstheme="minorHAnsi"/>
                <w:b/>
                <w:sz w:val="20"/>
                <w:szCs w:val="20"/>
              </w:rPr>
            </w:pPr>
            <w:r>
              <w:rPr>
                <w:rFonts w:cstheme="minorHAnsi"/>
                <w:b/>
                <w:sz w:val="20"/>
                <w:szCs w:val="20"/>
              </w:rPr>
              <w:t>2025</w:t>
            </w:r>
          </w:p>
        </w:tc>
        <w:tc>
          <w:tcPr>
            <w:tcW w:w="522" w:type="pct"/>
          </w:tcPr>
          <w:p w14:paraId="27AA3CBD" w14:textId="6F53D700" w:rsidR="00D256EB" w:rsidRPr="00EA5F0E" w:rsidRDefault="00E677D1" w:rsidP="002C25C6">
            <w:pPr>
              <w:spacing w:line="240" w:lineRule="auto"/>
              <w:jc w:val="center"/>
              <w:rPr>
                <w:rFonts w:cstheme="minorHAnsi"/>
                <w:b/>
                <w:sz w:val="20"/>
                <w:szCs w:val="20"/>
              </w:rPr>
            </w:pPr>
            <w:r>
              <w:rPr>
                <w:rFonts w:cstheme="minorHAnsi"/>
                <w:b/>
                <w:sz w:val="20"/>
                <w:szCs w:val="20"/>
              </w:rPr>
              <w:t>2026</w:t>
            </w:r>
          </w:p>
        </w:tc>
        <w:tc>
          <w:tcPr>
            <w:tcW w:w="522" w:type="pct"/>
          </w:tcPr>
          <w:p w14:paraId="48E8F4C1" w14:textId="66D4FF76" w:rsidR="00D256EB" w:rsidRPr="00EA5F0E" w:rsidRDefault="00E677D1" w:rsidP="002C25C6">
            <w:pPr>
              <w:spacing w:line="240" w:lineRule="auto"/>
              <w:jc w:val="center"/>
              <w:rPr>
                <w:rFonts w:cstheme="minorHAnsi"/>
                <w:b/>
                <w:sz w:val="20"/>
                <w:szCs w:val="20"/>
              </w:rPr>
            </w:pPr>
            <w:r>
              <w:rPr>
                <w:rFonts w:cstheme="minorHAnsi"/>
                <w:b/>
                <w:sz w:val="20"/>
                <w:szCs w:val="20"/>
              </w:rPr>
              <w:t>2027</w:t>
            </w:r>
          </w:p>
        </w:tc>
      </w:tr>
      <w:tr w:rsidR="00D256EB" w:rsidRPr="00C92686" w14:paraId="458B540C" w14:textId="77777777" w:rsidTr="00D256EB">
        <w:tc>
          <w:tcPr>
            <w:tcW w:w="1757" w:type="pct"/>
          </w:tcPr>
          <w:p w14:paraId="71F57AD7" w14:textId="478BB983" w:rsidR="00D256EB" w:rsidRPr="00C92686" w:rsidRDefault="00D256EB" w:rsidP="002C25C6">
            <w:pPr>
              <w:spacing w:line="240" w:lineRule="auto"/>
              <w:jc w:val="both"/>
              <w:rPr>
                <w:rFonts w:cstheme="minorHAnsi"/>
                <w:i/>
                <w:sz w:val="20"/>
                <w:szCs w:val="20"/>
              </w:rPr>
            </w:pPr>
            <w:r w:rsidRPr="00C92686">
              <w:rPr>
                <w:rFonts w:cstheme="minorHAnsi"/>
                <w:i/>
                <w:sz w:val="20"/>
                <w:szCs w:val="20"/>
              </w:rPr>
              <w:t>Informativna</w:t>
            </w:r>
          </w:p>
        </w:tc>
        <w:tc>
          <w:tcPr>
            <w:tcW w:w="1658" w:type="pct"/>
          </w:tcPr>
          <w:p w14:paraId="7C527713" w14:textId="61ECD02F" w:rsidR="00D256EB" w:rsidRPr="00C92686" w:rsidRDefault="00D256EB" w:rsidP="00C92686">
            <w:pPr>
              <w:spacing w:line="240" w:lineRule="auto"/>
              <w:jc w:val="both"/>
              <w:rPr>
                <w:rFonts w:cstheme="minorHAnsi"/>
                <w:i/>
                <w:sz w:val="20"/>
                <w:szCs w:val="20"/>
              </w:rPr>
            </w:pPr>
            <w:r w:rsidRPr="00C92686">
              <w:rPr>
                <w:rFonts w:cstheme="minorHAnsi"/>
                <w:i/>
                <w:sz w:val="20"/>
                <w:szCs w:val="20"/>
              </w:rPr>
              <w:t>Slovenski znakovni jezik</w:t>
            </w:r>
          </w:p>
          <w:p w14:paraId="67189EE5" w14:textId="77777777" w:rsidR="00D256EB" w:rsidRPr="00C92686" w:rsidRDefault="00D256EB" w:rsidP="002C25C6">
            <w:pPr>
              <w:spacing w:line="240" w:lineRule="auto"/>
              <w:jc w:val="both"/>
              <w:rPr>
                <w:rFonts w:cstheme="minorHAnsi"/>
                <w:i/>
                <w:sz w:val="20"/>
                <w:szCs w:val="20"/>
              </w:rPr>
            </w:pPr>
          </w:p>
        </w:tc>
        <w:tc>
          <w:tcPr>
            <w:tcW w:w="540" w:type="pct"/>
          </w:tcPr>
          <w:p w14:paraId="2D32D185" w14:textId="19D8E30E" w:rsidR="00D256EB" w:rsidRDefault="000E318C" w:rsidP="002C25C6">
            <w:pPr>
              <w:spacing w:line="240" w:lineRule="auto"/>
              <w:jc w:val="both"/>
              <w:rPr>
                <w:rFonts w:cstheme="minorHAnsi"/>
                <w:i/>
                <w:sz w:val="20"/>
                <w:szCs w:val="20"/>
              </w:rPr>
            </w:pPr>
            <w:r>
              <w:rPr>
                <w:rFonts w:cstheme="minorHAnsi"/>
                <w:i/>
                <w:sz w:val="20"/>
                <w:szCs w:val="20"/>
              </w:rPr>
              <w:t>00:00:00</w:t>
            </w:r>
          </w:p>
        </w:tc>
        <w:tc>
          <w:tcPr>
            <w:tcW w:w="522" w:type="pct"/>
          </w:tcPr>
          <w:p w14:paraId="3694B200" w14:textId="06C42101" w:rsidR="00D256EB" w:rsidRPr="00C92686" w:rsidRDefault="00D256EB" w:rsidP="002C25C6">
            <w:pPr>
              <w:spacing w:line="240" w:lineRule="auto"/>
              <w:jc w:val="both"/>
              <w:rPr>
                <w:rFonts w:cstheme="minorHAnsi"/>
                <w:i/>
                <w:sz w:val="20"/>
                <w:szCs w:val="20"/>
              </w:rPr>
            </w:pPr>
            <w:r>
              <w:rPr>
                <w:rFonts w:cstheme="minorHAnsi"/>
                <w:i/>
                <w:sz w:val="20"/>
                <w:szCs w:val="20"/>
              </w:rPr>
              <w:t>00:3</w:t>
            </w:r>
            <w:r w:rsidRPr="00C92686">
              <w:rPr>
                <w:rFonts w:cstheme="minorHAnsi"/>
                <w:i/>
                <w:sz w:val="20"/>
                <w:szCs w:val="20"/>
              </w:rPr>
              <w:t>0:00</w:t>
            </w:r>
          </w:p>
        </w:tc>
        <w:tc>
          <w:tcPr>
            <w:tcW w:w="522" w:type="pct"/>
          </w:tcPr>
          <w:p w14:paraId="017D78AE" w14:textId="187E5BE9" w:rsidR="00D256EB" w:rsidRPr="00C92686" w:rsidRDefault="00D256EB" w:rsidP="002C25C6">
            <w:pPr>
              <w:spacing w:line="240" w:lineRule="auto"/>
              <w:jc w:val="both"/>
              <w:rPr>
                <w:rFonts w:cstheme="minorHAnsi"/>
                <w:i/>
                <w:sz w:val="20"/>
                <w:szCs w:val="20"/>
              </w:rPr>
            </w:pPr>
            <w:r>
              <w:rPr>
                <w:rFonts w:cstheme="minorHAnsi"/>
                <w:i/>
                <w:sz w:val="20"/>
                <w:szCs w:val="20"/>
              </w:rPr>
              <w:t>1:45</w:t>
            </w:r>
            <w:r w:rsidRPr="00C92686">
              <w:rPr>
                <w:rFonts w:cstheme="minorHAnsi"/>
                <w:i/>
                <w:sz w:val="20"/>
                <w:szCs w:val="20"/>
              </w:rPr>
              <w:t>:00</w:t>
            </w:r>
          </w:p>
        </w:tc>
      </w:tr>
      <w:tr w:rsidR="00D256EB" w:rsidRPr="00C92686" w14:paraId="556C68F5" w14:textId="77777777" w:rsidTr="00D256EB">
        <w:tc>
          <w:tcPr>
            <w:tcW w:w="1757" w:type="pct"/>
          </w:tcPr>
          <w:p w14:paraId="0D2429FA" w14:textId="48DDE69F" w:rsidR="00D256EB" w:rsidRPr="00C92686" w:rsidRDefault="00D256EB" w:rsidP="00C92686">
            <w:pPr>
              <w:spacing w:line="240" w:lineRule="auto"/>
              <w:jc w:val="both"/>
              <w:rPr>
                <w:rFonts w:cstheme="minorHAnsi"/>
                <w:i/>
                <w:sz w:val="20"/>
                <w:szCs w:val="20"/>
              </w:rPr>
            </w:pPr>
            <w:r w:rsidRPr="00C92686">
              <w:rPr>
                <w:rFonts w:cstheme="minorHAnsi"/>
                <w:i/>
                <w:sz w:val="20"/>
                <w:szCs w:val="20"/>
              </w:rPr>
              <w:t>Informativna</w:t>
            </w:r>
          </w:p>
        </w:tc>
        <w:tc>
          <w:tcPr>
            <w:tcW w:w="1658" w:type="pct"/>
          </w:tcPr>
          <w:p w14:paraId="3F6B240D" w14:textId="0B9CD98C" w:rsidR="00D256EB" w:rsidRPr="00C92686" w:rsidRDefault="00D256EB" w:rsidP="002C25C6">
            <w:pPr>
              <w:spacing w:line="240" w:lineRule="auto"/>
              <w:jc w:val="both"/>
              <w:rPr>
                <w:rFonts w:cstheme="minorHAnsi"/>
                <w:i/>
                <w:sz w:val="20"/>
                <w:szCs w:val="20"/>
              </w:rPr>
            </w:pPr>
            <w:r w:rsidRPr="00C92686">
              <w:rPr>
                <w:rFonts w:cstheme="minorHAnsi"/>
                <w:i/>
                <w:sz w:val="20"/>
                <w:szCs w:val="20"/>
              </w:rPr>
              <w:t>Zvočni podnapisi</w:t>
            </w:r>
          </w:p>
          <w:p w14:paraId="0C52E476" w14:textId="77777777" w:rsidR="00D256EB" w:rsidRPr="00C92686" w:rsidRDefault="00D256EB" w:rsidP="002C25C6">
            <w:pPr>
              <w:spacing w:line="240" w:lineRule="auto"/>
              <w:jc w:val="both"/>
              <w:rPr>
                <w:rFonts w:cstheme="minorHAnsi"/>
                <w:i/>
                <w:sz w:val="20"/>
                <w:szCs w:val="20"/>
              </w:rPr>
            </w:pPr>
          </w:p>
        </w:tc>
        <w:tc>
          <w:tcPr>
            <w:tcW w:w="540" w:type="pct"/>
          </w:tcPr>
          <w:p w14:paraId="433D9872" w14:textId="3F866886" w:rsidR="00D256EB" w:rsidRDefault="000E318C" w:rsidP="002C25C6">
            <w:pPr>
              <w:spacing w:line="240" w:lineRule="auto"/>
              <w:jc w:val="both"/>
              <w:rPr>
                <w:rFonts w:cstheme="minorHAnsi"/>
                <w:i/>
                <w:sz w:val="20"/>
                <w:szCs w:val="20"/>
              </w:rPr>
            </w:pPr>
            <w:r>
              <w:rPr>
                <w:rFonts w:cstheme="minorHAnsi"/>
                <w:i/>
                <w:sz w:val="20"/>
                <w:szCs w:val="20"/>
              </w:rPr>
              <w:t>00:00:00</w:t>
            </w:r>
          </w:p>
        </w:tc>
        <w:tc>
          <w:tcPr>
            <w:tcW w:w="522" w:type="pct"/>
          </w:tcPr>
          <w:p w14:paraId="63133F42" w14:textId="119CB0F6" w:rsidR="00D256EB" w:rsidRPr="00C92686" w:rsidRDefault="00D256EB" w:rsidP="002C25C6">
            <w:pPr>
              <w:spacing w:line="240" w:lineRule="auto"/>
              <w:jc w:val="both"/>
              <w:rPr>
                <w:rFonts w:cstheme="minorHAnsi"/>
                <w:i/>
                <w:sz w:val="20"/>
                <w:szCs w:val="20"/>
              </w:rPr>
            </w:pPr>
            <w:r>
              <w:rPr>
                <w:rFonts w:cstheme="minorHAnsi"/>
                <w:i/>
                <w:sz w:val="20"/>
                <w:szCs w:val="20"/>
              </w:rPr>
              <w:t>00:3</w:t>
            </w:r>
            <w:r w:rsidRPr="00C92686">
              <w:rPr>
                <w:rFonts w:cstheme="minorHAnsi"/>
                <w:i/>
                <w:sz w:val="20"/>
                <w:szCs w:val="20"/>
              </w:rPr>
              <w:t>0:00</w:t>
            </w:r>
          </w:p>
        </w:tc>
        <w:tc>
          <w:tcPr>
            <w:tcW w:w="522" w:type="pct"/>
          </w:tcPr>
          <w:p w14:paraId="746EB03F" w14:textId="7B8A4684" w:rsidR="00D256EB" w:rsidRPr="00C92686" w:rsidRDefault="00D256EB" w:rsidP="002C25C6">
            <w:pPr>
              <w:spacing w:line="240" w:lineRule="auto"/>
              <w:jc w:val="both"/>
              <w:rPr>
                <w:rFonts w:cstheme="minorHAnsi"/>
                <w:i/>
                <w:sz w:val="20"/>
                <w:szCs w:val="20"/>
              </w:rPr>
            </w:pPr>
            <w:r>
              <w:rPr>
                <w:rFonts w:cstheme="minorHAnsi"/>
                <w:i/>
                <w:sz w:val="20"/>
                <w:szCs w:val="20"/>
              </w:rPr>
              <w:t>1:45</w:t>
            </w:r>
            <w:r w:rsidRPr="00C92686">
              <w:rPr>
                <w:rFonts w:cstheme="minorHAnsi"/>
                <w:i/>
                <w:sz w:val="20"/>
                <w:szCs w:val="20"/>
              </w:rPr>
              <w:t>:00</w:t>
            </w:r>
          </w:p>
        </w:tc>
      </w:tr>
      <w:tr w:rsidR="00D256EB" w:rsidRPr="00C92686" w14:paraId="1BFB4007" w14:textId="77777777" w:rsidTr="00D256EB">
        <w:tc>
          <w:tcPr>
            <w:tcW w:w="1757" w:type="pct"/>
          </w:tcPr>
          <w:p w14:paraId="525BAFD9" w14:textId="77777777" w:rsidR="00D256EB" w:rsidRDefault="00D256EB" w:rsidP="00C92686">
            <w:pPr>
              <w:spacing w:line="240" w:lineRule="auto"/>
              <w:jc w:val="both"/>
              <w:rPr>
                <w:rFonts w:cstheme="minorHAnsi"/>
                <w:i/>
                <w:sz w:val="20"/>
                <w:szCs w:val="20"/>
              </w:rPr>
            </w:pPr>
            <w:r>
              <w:rPr>
                <w:rFonts w:cstheme="minorHAnsi"/>
                <w:i/>
                <w:sz w:val="20"/>
                <w:szCs w:val="20"/>
              </w:rPr>
              <w:t>Informativna</w:t>
            </w:r>
          </w:p>
          <w:p w14:paraId="00A034AC" w14:textId="718D3CA0" w:rsidR="00D256EB" w:rsidRPr="00C92686" w:rsidRDefault="00D256EB" w:rsidP="00C92686">
            <w:pPr>
              <w:spacing w:line="240" w:lineRule="auto"/>
              <w:jc w:val="both"/>
              <w:rPr>
                <w:rFonts w:cstheme="minorHAnsi"/>
                <w:i/>
                <w:sz w:val="20"/>
                <w:szCs w:val="20"/>
              </w:rPr>
            </w:pPr>
          </w:p>
        </w:tc>
        <w:tc>
          <w:tcPr>
            <w:tcW w:w="1658" w:type="pct"/>
          </w:tcPr>
          <w:p w14:paraId="1D115EDD" w14:textId="636F1A89" w:rsidR="00D256EB" w:rsidRPr="00C92686" w:rsidRDefault="00D256EB" w:rsidP="00C92686">
            <w:pPr>
              <w:spacing w:line="240" w:lineRule="auto"/>
              <w:rPr>
                <w:rFonts w:cstheme="minorHAnsi"/>
                <w:i/>
                <w:sz w:val="20"/>
                <w:szCs w:val="20"/>
              </w:rPr>
            </w:pPr>
            <w:r w:rsidRPr="00F007E7">
              <w:rPr>
                <w:rFonts w:cstheme="minorHAnsi"/>
                <w:i/>
                <w:sz w:val="20"/>
                <w:szCs w:val="20"/>
              </w:rPr>
              <w:t>Podnapisi za gluhe in naglušne v slovensko govorjenih vsebinah</w:t>
            </w:r>
          </w:p>
        </w:tc>
        <w:tc>
          <w:tcPr>
            <w:tcW w:w="540" w:type="pct"/>
          </w:tcPr>
          <w:p w14:paraId="130A7A08" w14:textId="530B7049" w:rsidR="00D256EB" w:rsidRDefault="000E318C" w:rsidP="002C25C6">
            <w:pPr>
              <w:spacing w:line="240" w:lineRule="auto"/>
              <w:jc w:val="both"/>
              <w:rPr>
                <w:rFonts w:cstheme="minorHAnsi"/>
                <w:i/>
                <w:sz w:val="20"/>
                <w:szCs w:val="20"/>
              </w:rPr>
            </w:pPr>
            <w:r>
              <w:rPr>
                <w:rFonts w:cstheme="minorHAnsi"/>
                <w:i/>
                <w:sz w:val="20"/>
                <w:szCs w:val="20"/>
              </w:rPr>
              <w:t>00:00:00</w:t>
            </w:r>
          </w:p>
        </w:tc>
        <w:tc>
          <w:tcPr>
            <w:tcW w:w="522" w:type="pct"/>
          </w:tcPr>
          <w:p w14:paraId="3E70F67D" w14:textId="2D0E2768" w:rsidR="00D256EB" w:rsidRPr="00C92686" w:rsidRDefault="00D256EB" w:rsidP="002C25C6">
            <w:pPr>
              <w:spacing w:line="240" w:lineRule="auto"/>
              <w:jc w:val="both"/>
              <w:rPr>
                <w:rFonts w:cstheme="minorHAnsi"/>
                <w:i/>
                <w:sz w:val="20"/>
                <w:szCs w:val="20"/>
              </w:rPr>
            </w:pPr>
            <w:r>
              <w:rPr>
                <w:rFonts w:cstheme="minorHAnsi"/>
                <w:i/>
                <w:sz w:val="20"/>
                <w:szCs w:val="20"/>
              </w:rPr>
              <w:t>2:00:00</w:t>
            </w:r>
          </w:p>
        </w:tc>
        <w:tc>
          <w:tcPr>
            <w:tcW w:w="522" w:type="pct"/>
          </w:tcPr>
          <w:p w14:paraId="0EACF337" w14:textId="4094D74E" w:rsidR="00D256EB" w:rsidRPr="00C92686" w:rsidRDefault="00D256EB" w:rsidP="002C25C6">
            <w:pPr>
              <w:spacing w:line="240" w:lineRule="auto"/>
              <w:jc w:val="both"/>
              <w:rPr>
                <w:rFonts w:cstheme="minorHAnsi"/>
                <w:i/>
                <w:sz w:val="20"/>
                <w:szCs w:val="20"/>
              </w:rPr>
            </w:pPr>
            <w:r>
              <w:rPr>
                <w:rFonts w:cstheme="minorHAnsi"/>
                <w:i/>
                <w:sz w:val="20"/>
                <w:szCs w:val="20"/>
              </w:rPr>
              <w:t>3:00:00</w:t>
            </w:r>
          </w:p>
        </w:tc>
      </w:tr>
      <w:tr w:rsidR="00D256EB" w:rsidRPr="00C92686" w14:paraId="52C103B5" w14:textId="77777777" w:rsidTr="00D256EB">
        <w:tc>
          <w:tcPr>
            <w:tcW w:w="1757" w:type="pct"/>
          </w:tcPr>
          <w:p w14:paraId="4D1EA7D5" w14:textId="77777777" w:rsidR="00D256EB" w:rsidRPr="00C92686" w:rsidRDefault="00D256EB" w:rsidP="00A56E03">
            <w:pPr>
              <w:spacing w:line="240" w:lineRule="auto"/>
              <w:jc w:val="both"/>
              <w:rPr>
                <w:rFonts w:cstheme="minorHAnsi"/>
                <w:i/>
                <w:sz w:val="20"/>
                <w:szCs w:val="20"/>
              </w:rPr>
            </w:pPr>
            <w:r w:rsidRPr="00C92686">
              <w:rPr>
                <w:rFonts w:cstheme="minorHAnsi"/>
                <w:i/>
                <w:sz w:val="20"/>
                <w:szCs w:val="20"/>
              </w:rPr>
              <w:t>Kulturno-zabavna</w:t>
            </w:r>
          </w:p>
          <w:p w14:paraId="3B035373" w14:textId="77777777" w:rsidR="00D256EB" w:rsidRPr="00C92686" w:rsidRDefault="00D256EB" w:rsidP="002C25C6">
            <w:pPr>
              <w:spacing w:line="240" w:lineRule="auto"/>
              <w:jc w:val="both"/>
              <w:rPr>
                <w:rFonts w:cstheme="minorHAnsi"/>
                <w:i/>
                <w:sz w:val="20"/>
                <w:szCs w:val="20"/>
              </w:rPr>
            </w:pPr>
          </w:p>
        </w:tc>
        <w:tc>
          <w:tcPr>
            <w:tcW w:w="1658" w:type="pct"/>
          </w:tcPr>
          <w:p w14:paraId="2166FE58" w14:textId="14517CE4" w:rsidR="00D256EB" w:rsidRPr="00C92686" w:rsidRDefault="00D256EB" w:rsidP="00C92686">
            <w:pPr>
              <w:spacing w:line="240" w:lineRule="auto"/>
              <w:rPr>
                <w:rFonts w:cstheme="minorHAnsi"/>
                <w:i/>
                <w:sz w:val="20"/>
                <w:szCs w:val="20"/>
              </w:rPr>
            </w:pPr>
            <w:r w:rsidRPr="00F007E7">
              <w:rPr>
                <w:rFonts w:cstheme="minorHAnsi"/>
                <w:i/>
                <w:sz w:val="20"/>
                <w:szCs w:val="20"/>
              </w:rPr>
              <w:t>Podnapisi za gluhe in naglušne v slovensko govorjenih vsebinah</w:t>
            </w:r>
          </w:p>
        </w:tc>
        <w:tc>
          <w:tcPr>
            <w:tcW w:w="540" w:type="pct"/>
          </w:tcPr>
          <w:p w14:paraId="334A6847" w14:textId="4349258C" w:rsidR="00D256EB" w:rsidRDefault="000E318C" w:rsidP="002C25C6">
            <w:pPr>
              <w:spacing w:line="240" w:lineRule="auto"/>
              <w:jc w:val="both"/>
              <w:rPr>
                <w:rFonts w:cstheme="minorHAnsi"/>
                <w:i/>
                <w:sz w:val="20"/>
                <w:szCs w:val="20"/>
              </w:rPr>
            </w:pPr>
            <w:r>
              <w:rPr>
                <w:rFonts w:cstheme="minorHAnsi"/>
                <w:i/>
                <w:sz w:val="20"/>
                <w:szCs w:val="20"/>
              </w:rPr>
              <w:t>00:20:00</w:t>
            </w:r>
          </w:p>
        </w:tc>
        <w:tc>
          <w:tcPr>
            <w:tcW w:w="522" w:type="pct"/>
          </w:tcPr>
          <w:p w14:paraId="07382939" w14:textId="13F82FB1" w:rsidR="00D256EB" w:rsidRPr="00C92686" w:rsidRDefault="00D256EB" w:rsidP="002C25C6">
            <w:pPr>
              <w:spacing w:line="240" w:lineRule="auto"/>
              <w:jc w:val="both"/>
              <w:rPr>
                <w:rFonts w:cstheme="minorHAnsi"/>
                <w:i/>
                <w:sz w:val="20"/>
                <w:szCs w:val="20"/>
              </w:rPr>
            </w:pPr>
            <w:r>
              <w:rPr>
                <w:rFonts w:cstheme="minorHAnsi"/>
                <w:i/>
                <w:sz w:val="20"/>
                <w:szCs w:val="20"/>
              </w:rPr>
              <w:t>3:00:00</w:t>
            </w:r>
          </w:p>
        </w:tc>
        <w:tc>
          <w:tcPr>
            <w:tcW w:w="522" w:type="pct"/>
          </w:tcPr>
          <w:p w14:paraId="10922C7A" w14:textId="34FE25F9" w:rsidR="00D256EB" w:rsidRPr="00C92686" w:rsidRDefault="00D256EB" w:rsidP="002C25C6">
            <w:pPr>
              <w:spacing w:line="240" w:lineRule="auto"/>
              <w:jc w:val="both"/>
              <w:rPr>
                <w:rFonts w:cstheme="minorHAnsi"/>
                <w:i/>
                <w:sz w:val="20"/>
                <w:szCs w:val="20"/>
              </w:rPr>
            </w:pPr>
            <w:r>
              <w:rPr>
                <w:rFonts w:cstheme="minorHAnsi"/>
                <w:i/>
                <w:sz w:val="20"/>
                <w:szCs w:val="20"/>
              </w:rPr>
              <w:t>3:00:00</w:t>
            </w:r>
          </w:p>
        </w:tc>
      </w:tr>
      <w:tr w:rsidR="00D256EB" w:rsidRPr="00C92686" w14:paraId="7DDC4F42" w14:textId="77777777" w:rsidTr="00D256EB">
        <w:tc>
          <w:tcPr>
            <w:tcW w:w="3416" w:type="pct"/>
            <w:gridSpan w:val="2"/>
          </w:tcPr>
          <w:p w14:paraId="45D4C654" w14:textId="77777777" w:rsidR="00D256EB" w:rsidRPr="00900969" w:rsidRDefault="00D256EB" w:rsidP="00A56E03">
            <w:pPr>
              <w:spacing w:line="240" w:lineRule="auto"/>
              <w:jc w:val="both"/>
              <w:rPr>
                <w:rFonts w:cstheme="minorHAnsi"/>
                <w:b/>
                <w:i/>
                <w:sz w:val="20"/>
                <w:szCs w:val="20"/>
              </w:rPr>
            </w:pPr>
            <w:r w:rsidRPr="00900969">
              <w:rPr>
                <w:rFonts w:cstheme="minorHAnsi"/>
                <w:b/>
                <w:i/>
                <w:sz w:val="20"/>
                <w:szCs w:val="20"/>
              </w:rPr>
              <w:t xml:space="preserve">Skupaj </w:t>
            </w:r>
          </w:p>
          <w:p w14:paraId="19561778" w14:textId="77777777" w:rsidR="00D256EB" w:rsidRPr="00F007E7" w:rsidRDefault="00D256EB" w:rsidP="00C92686">
            <w:pPr>
              <w:spacing w:line="240" w:lineRule="auto"/>
              <w:rPr>
                <w:rFonts w:cstheme="minorHAnsi"/>
                <w:i/>
                <w:sz w:val="20"/>
                <w:szCs w:val="20"/>
              </w:rPr>
            </w:pPr>
          </w:p>
        </w:tc>
        <w:tc>
          <w:tcPr>
            <w:tcW w:w="540" w:type="pct"/>
          </w:tcPr>
          <w:p w14:paraId="38448DFE" w14:textId="63983BBD" w:rsidR="00D256EB" w:rsidRDefault="000E318C" w:rsidP="002C25C6">
            <w:pPr>
              <w:spacing w:line="240" w:lineRule="auto"/>
              <w:jc w:val="both"/>
              <w:rPr>
                <w:rFonts w:cstheme="minorHAnsi"/>
                <w:i/>
                <w:sz w:val="20"/>
                <w:szCs w:val="20"/>
              </w:rPr>
            </w:pPr>
            <w:r>
              <w:rPr>
                <w:rFonts w:cstheme="minorHAnsi"/>
                <w:i/>
                <w:sz w:val="20"/>
                <w:szCs w:val="20"/>
              </w:rPr>
              <w:t>00:20:00</w:t>
            </w:r>
          </w:p>
        </w:tc>
        <w:tc>
          <w:tcPr>
            <w:tcW w:w="522" w:type="pct"/>
          </w:tcPr>
          <w:p w14:paraId="16CF14DD" w14:textId="488F3081" w:rsidR="00D256EB" w:rsidRDefault="00D256EB" w:rsidP="002C25C6">
            <w:pPr>
              <w:spacing w:line="240" w:lineRule="auto"/>
              <w:jc w:val="both"/>
              <w:rPr>
                <w:rFonts w:cstheme="minorHAnsi"/>
                <w:i/>
                <w:sz w:val="20"/>
                <w:szCs w:val="20"/>
              </w:rPr>
            </w:pPr>
            <w:r>
              <w:rPr>
                <w:rFonts w:cstheme="minorHAnsi"/>
                <w:i/>
                <w:sz w:val="20"/>
                <w:szCs w:val="20"/>
              </w:rPr>
              <w:t>06:00:00</w:t>
            </w:r>
          </w:p>
        </w:tc>
        <w:tc>
          <w:tcPr>
            <w:tcW w:w="522" w:type="pct"/>
          </w:tcPr>
          <w:p w14:paraId="21601397" w14:textId="23F3CE80" w:rsidR="00D256EB" w:rsidRDefault="00D256EB" w:rsidP="002C25C6">
            <w:pPr>
              <w:spacing w:line="240" w:lineRule="auto"/>
              <w:jc w:val="both"/>
              <w:rPr>
                <w:rFonts w:cstheme="minorHAnsi"/>
                <w:i/>
                <w:sz w:val="20"/>
                <w:szCs w:val="20"/>
              </w:rPr>
            </w:pPr>
            <w:r>
              <w:rPr>
                <w:rFonts w:cstheme="minorHAnsi"/>
                <w:i/>
                <w:sz w:val="20"/>
                <w:szCs w:val="20"/>
              </w:rPr>
              <w:t>09:30:00</w:t>
            </w:r>
          </w:p>
        </w:tc>
      </w:tr>
    </w:tbl>
    <w:p w14:paraId="19EB05C1" w14:textId="45BAC968" w:rsidR="00672685" w:rsidRDefault="00672685" w:rsidP="00642B6E">
      <w:pPr>
        <w:spacing w:line="240" w:lineRule="auto"/>
        <w:jc w:val="both"/>
        <w:rPr>
          <w:rFonts w:cstheme="minorHAnsi"/>
          <w:b/>
          <w:sz w:val="20"/>
          <w:szCs w:val="20"/>
        </w:rPr>
      </w:pPr>
    </w:p>
    <w:p w14:paraId="059363B3" w14:textId="71E4600E" w:rsidR="00FF27BE" w:rsidRPr="00463B6A" w:rsidRDefault="00FF27BE" w:rsidP="00FF27BE">
      <w:pPr>
        <w:spacing w:line="240" w:lineRule="auto"/>
        <w:ind w:left="284" w:hanging="284"/>
        <w:jc w:val="both"/>
        <w:rPr>
          <w:rFonts w:cstheme="minorHAnsi"/>
          <w:b/>
          <w:sz w:val="22"/>
        </w:rPr>
      </w:pPr>
      <w:r w:rsidRPr="00463B6A">
        <w:rPr>
          <w:rFonts w:cstheme="minorHAnsi"/>
          <w:b/>
          <w:sz w:val="22"/>
        </w:rPr>
        <w:lastRenderedPageBreak/>
        <w:t>3. SKUPEN ČASOVNI OBSEG NAČTOVANIH TEHNIK DOSTOPNOSTI V TRILETNEM OBDOBJU 2025 - 2027</w:t>
      </w:r>
    </w:p>
    <w:p w14:paraId="731859FD" w14:textId="77777777" w:rsidR="00FF27BE" w:rsidRPr="00463B6A" w:rsidRDefault="00FF27BE" w:rsidP="00BE631F">
      <w:pPr>
        <w:spacing w:line="240" w:lineRule="auto"/>
        <w:jc w:val="both"/>
        <w:rPr>
          <w:rFonts w:cstheme="minorHAnsi"/>
          <w:b/>
          <w:sz w:val="22"/>
        </w:rPr>
      </w:pPr>
    </w:p>
    <w:p w14:paraId="474829C9" w14:textId="77777777" w:rsidR="00FF27BE" w:rsidRPr="00463B6A" w:rsidRDefault="00FF27BE" w:rsidP="00BE631F">
      <w:pPr>
        <w:spacing w:line="240" w:lineRule="auto"/>
        <w:jc w:val="both"/>
        <w:rPr>
          <w:rFonts w:cstheme="minorHAnsi"/>
          <w:sz w:val="20"/>
        </w:rPr>
      </w:pPr>
      <w:r w:rsidRPr="00463B6A">
        <w:rPr>
          <w:rFonts w:cstheme="minorHAnsi"/>
          <w:sz w:val="20"/>
        </w:rPr>
        <w:t>Ponudnik v tej točki navede seštevek časovnega obsega načrtovanih tehnik za vsa koledarska leta (2025, 2026, 2027) skupaj v urah, minutah in sekundah (</w:t>
      </w:r>
      <w:proofErr w:type="spellStart"/>
      <w:r w:rsidRPr="00463B6A">
        <w:rPr>
          <w:rFonts w:cstheme="minorHAnsi"/>
          <w:sz w:val="20"/>
        </w:rPr>
        <w:t>uu:mm:ss</w:t>
      </w:r>
      <w:proofErr w:type="spellEnd"/>
      <w:r w:rsidRPr="00463B6A">
        <w:rPr>
          <w:rFonts w:cstheme="minorHAnsi"/>
          <w:sz w:val="20"/>
        </w:rPr>
        <w:t xml:space="preserve">). </w:t>
      </w:r>
    </w:p>
    <w:p w14:paraId="2A1563AB" w14:textId="5F564560" w:rsidR="00FF27BE" w:rsidRPr="00463B6A" w:rsidRDefault="00FF27BE" w:rsidP="00BE631F">
      <w:pPr>
        <w:spacing w:line="240" w:lineRule="auto"/>
        <w:jc w:val="both"/>
        <w:rPr>
          <w:rFonts w:cstheme="minorHAnsi"/>
          <w:sz w:val="20"/>
        </w:rPr>
      </w:pPr>
    </w:p>
    <w:p w14:paraId="0BB067CB" w14:textId="308EB5B1" w:rsidR="00931A57" w:rsidRPr="00463B6A" w:rsidRDefault="00931A57" w:rsidP="00BE631F">
      <w:pPr>
        <w:spacing w:line="240" w:lineRule="auto"/>
        <w:jc w:val="both"/>
        <w:rPr>
          <w:rFonts w:cstheme="minorHAnsi"/>
          <w:i/>
          <w:sz w:val="20"/>
        </w:rPr>
      </w:pPr>
      <w:r w:rsidRPr="00463B6A">
        <w:rPr>
          <w:rFonts w:cstheme="minorHAnsi"/>
          <w:i/>
          <w:sz w:val="20"/>
        </w:rPr>
        <w:t>Primer glede na tabelo pod točko 2.1.:</w:t>
      </w:r>
    </w:p>
    <w:p w14:paraId="787B4C0D" w14:textId="38440066" w:rsidR="00931A57" w:rsidRDefault="00931A57" w:rsidP="00931A57">
      <w:pPr>
        <w:spacing w:line="240" w:lineRule="auto"/>
        <w:contextualSpacing/>
        <w:jc w:val="both"/>
        <w:rPr>
          <w:rFonts w:cstheme="minorHAnsi"/>
          <w:b/>
          <w:i/>
          <w:sz w:val="22"/>
          <w:szCs w:val="20"/>
        </w:rPr>
      </w:pPr>
    </w:p>
    <w:p w14:paraId="23D019C1" w14:textId="77777777" w:rsidR="00B97E10" w:rsidRPr="00463B6A" w:rsidRDefault="00B97E10" w:rsidP="00931A57">
      <w:pPr>
        <w:spacing w:line="240" w:lineRule="auto"/>
        <w:contextualSpacing/>
        <w:jc w:val="both"/>
        <w:rPr>
          <w:rFonts w:cstheme="minorHAnsi"/>
          <w:b/>
          <w:i/>
          <w:sz w:val="22"/>
          <w:szCs w:val="20"/>
        </w:rPr>
      </w:pPr>
    </w:p>
    <w:p w14:paraId="128760D3" w14:textId="67803252" w:rsidR="00931A57" w:rsidRPr="00463B6A" w:rsidRDefault="00931A57" w:rsidP="00931A57">
      <w:pPr>
        <w:spacing w:line="240" w:lineRule="auto"/>
        <w:contextualSpacing/>
        <w:jc w:val="both"/>
        <w:rPr>
          <w:rFonts w:cstheme="minorHAnsi"/>
          <w:i/>
          <w:sz w:val="20"/>
          <w:u w:val="single"/>
        </w:rPr>
      </w:pPr>
      <w:r w:rsidRPr="00463B6A">
        <w:rPr>
          <w:rFonts w:cstheme="minorHAnsi"/>
          <w:b/>
          <w:i/>
          <w:sz w:val="20"/>
        </w:rPr>
        <w:t>Skupen časovni obseg načrtovanih tehnik</w:t>
      </w:r>
      <w:r w:rsidRPr="00463B6A">
        <w:rPr>
          <w:rFonts w:cstheme="minorHAnsi"/>
          <w:i/>
          <w:sz w:val="20"/>
        </w:rPr>
        <w:t xml:space="preserve"> = </w:t>
      </w:r>
      <w:r w:rsidRPr="00463B6A">
        <w:rPr>
          <w:rFonts w:cstheme="minorHAnsi"/>
          <w:i/>
          <w:sz w:val="20"/>
          <w:u w:val="single"/>
        </w:rPr>
        <w:tab/>
      </w:r>
      <w:r w:rsidRPr="00463B6A">
        <w:rPr>
          <w:rFonts w:cstheme="minorHAnsi"/>
          <w:i/>
          <w:sz w:val="20"/>
          <w:u w:val="single"/>
        </w:rPr>
        <w:tab/>
        <w:t>05:50:00</w:t>
      </w:r>
      <w:r w:rsidRPr="00463B6A">
        <w:rPr>
          <w:rFonts w:cstheme="minorHAnsi"/>
          <w:i/>
          <w:sz w:val="20"/>
          <w:u w:val="single"/>
        </w:rPr>
        <w:tab/>
      </w:r>
      <w:r w:rsidRPr="00463B6A">
        <w:rPr>
          <w:rFonts w:cstheme="minorHAnsi"/>
          <w:i/>
          <w:sz w:val="20"/>
          <w:u w:val="single"/>
        </w:rPr>
        <w:tab/>
      </w:r>
    </w:p>
    <w:p w14:paraId="6E9A3340" w14:textId="082ED341" w:rsidR="00931A57" w:rsidRPr="00463B6A" w:rsidRDefault="00931A57" w:rsidP="00931A57">
      <w:pPr>
        <w:spacing w:line="240" w:lineRule="auto"/>
        <w:contextualSpacing/>
        <w:jc w:val="both"/>
        <w:rPr>
          <w:rFonts w:cstheme="minorHAnsi"/>
          <w:i/>
          <w:sz w:val="20"/>
        </w:rPr>
      </w:pPr>
      <w:r w:rsidRPr="00463B6A">
        <w:rPr>
          <w:rFonts w:cstheme="minorHAnsi"/>
          <w:i/>
          <w:sz w:val="20"/>
        </w:rPr>
        <w:tab/>
      </w:r>
      <w:r w:rsidRPr="00463B6A">
        <w:rPr>
          <w:rFonts w:cstheme="minorHAnsi"/>
          <w:i/>
          <w:sz w:val="20"/>
        </w:rPr>
        <w:tab/>
      </w:r>
      <w:r w:rsidRPr="00463B6A">
        <w:rPr>
          <w:rFonts w:cstheme="minorHAnsi"/>
          <w:i/>
          <w:sz w:val="20"/>
        </w:rPr>
        <w:tab/>
      </w:r>
      <w:r w:rsidRPr="00463B6A">
        <w:rPr>
          <w:rFonts w:cstheme="minorHAnsi"/>
          <w:i/>
          <w:sz w:val="20"/>
        </w:rPr>
        <w:tab/>
      </w:r>
      <w:r w:rsidRPr="00463B6A">
        <w:rPr>
          <w:rFonts w:cstheme="minorHAnsi"/>
          <w:i/>
          <w:sz w:val="20"/>
        </w:rPr>
        <w:tab/>
      </w:r>
      <w:r w:rsidRPr="00463B6A">
        <w:rPr>
          <w:rFonts w:cstheme="minorHAnsi"/>
          <w:i/>
          <w:sz w:val="20"/>
        </w:rPr>
        <w:tab/>
      </w:r>
      <w:r w:rsidRPr="00463B6A">
        <w:rPr>
          <w:rFonts w:cstheme="minorHAnsi"/>
          <w:i/>
          <w:sz w:val="20"/>
        </w:rPr>
        <w:tab/>
        <w:t>(</w:t>
      </w:r>
      <w:proofErr w:type="spellStart"/>
      <w:r w:rsidRPr="00463B6A">
        <w:rPr>
          <w:rFonts w:cstheme="minorHAnsi"/>
          <w:i/>
          <w:sz w:val="20"/>
        </w:rPr>
        <w:t>uu:mm:ss</w:t>
      </w:r>
      <w:proofErr w:type="spellEnd"/>
      <w:r w:rsidRPr="00463B6A">
        <w:rPr>
          <w:rFonts w:cstheme="minorHAnsi"/>
          <w:i/>
          <w:sz w:val="20"/>
        </w:rPr>
        <w:t>)</w:t>
      </w:r>
    </w:p>
    <w:p w14:paraId="6A0FA2E7" w14:textId="77777777" w:rsidR="00931A57" w:rsidRPr="00463B6A" w:rsidRDefault="00931A57" w:rsidP="00BE631F">
      <w:pPr>
        <w:spacing w:line="240" w:lineRule="auto"/>
        <w:jc w:val="both"/>
        <w:rPr>
          <w:rFonts w:cstheme="minorHAnsi"/>
          <w:sz w:val="20"/>
        </w:rPr>
      </w:pPr>
    </w:p>
    <w:p w14:paraId="1011D4DD" w14:textId="0D5FAA4F" w:rsidR="00FF27BE" w:rsidRPr="00463B6A" w:rsidRDefault="00FF27BE" w:rsidP="00BE631F">
      <w:pPr>
        <w:spacing w:line="240" w:lineRule="auto"/>
        <w:jc w:val="both"/>
        <w:rPr>
          <w:rFonts w:cstheme="minorHAnsi"/>
          <w:sz w:val="20"/>
        </w:rPr>
      </w:pPr>
      <w:r w:rsidRPr="00463B6A">
        <w:rPr>
          <w:rFonts w:cstheme="minorHAnsi"/>
          <w:sz w:val="20"/>
        </w:rPr>
        <w:t>Seštevek celotnega načrtovanega obsega vseh tehnik dostopnosti v celotnem triletnem obdobju 2025 - 2027 (tabela pod točko 2.1.) in seštevek celotnega načrtovanega obsega vseh tehnik dostopnosti v celotnem triletnem obdobju 2025 - 2027 za vse zvrsti programskih vsebin (tabela pod točko 2.2.) se morata časovno ujemati v urah, minutah in sekundah.</w:t>
      </w:r>
    </w:p>
    <w:p w14:paraId="3C09ED0A" w14:textId="3D83E6FD" w:rsidR="00490917" w:rsidRPr="00463B6A" w:rsidRDefault="00490917" w:rsidP="00BE631F">
      <w:pPr>
        <w:spacing w:line="240" w:lineRule="auto"/>
        <w:jc w:val="both"/>
        <w:rPr>
          <w:rFonts w:cstheme="minorHAnsi"/>
          <w:sz w:val="20"/>
        </w:rPr>
      </w:pPr>
    </w:p>
    <w:p w14:paraId="2F9A385B" w14:textId="2821EC83" w:rsidR="004373D5" w:rsidRPr="00463B6A" w:rsidRDefault="00FF27BE" w:rsidP="00BE631F">
      <w:pPr>
        <w:spacing w:line="240" w:lineRule="auto"/>
        <w:jc w:val="both"/>
        <w:rPr>
          <w:rFonts w:cstheme="minorHAnsi"/>
          <w:b/>
          <w:sz w:val="22"/>
        </w:rPr>
      </w:pPr>
      <w:r w:rsidRPr="00463B6A">
        <w:rPr>
          <w:rFonts w:cstheme="minorHAnsi"/>
          <w:b/>
          <w:sz w:val="22"/>
        </w:rPr>
        <w:t xml:space="preserve">4. </w:t>
      </w:r>
      <w:r w:rsidR="004373D5" w:rsidRPr="00463B6A">
        <w:rPr>
          <w:rFonts w:cstheme="minorHAnsi"/>
          <w:b/>
          <w:sz w:val="22"/>
        </w:rPr>
        <w:t>OSTALI PODATKI</w:t>
      </w:r>
    </w:p>
    <w:p w14:paraId="6AC048B5" w14:textId="77777777" w:rsidR="004373D5" w:rsidRPr="00463B6A" w:rsidRDefault="004373D5" w:rsidP="00642B6E">
      <w:pPr>
        <w:spacing w:line="240" w:lineRule="auto"/>
        <w:jc w:val="both"/>
        <w:rPr>
          <w:rFonts w:cstheme="minorHAnsi"/>
          <w:b/>
          <w:sz w:val="20"/>
          <w:szCs w:val="20"/>
        </w:rPr>
      </w:pPr>
    </w:p>
    <w:p w14:paraId="11502339" w14:textId="04A9376F" w:rsidR="00740655" w:rsidRPr="00463B6A" w:rsidRDefault="00740655" w:rsidP="00642B6E">
      <w:pPr>
        <w:spacing w:line="240" w:lineRule="auto"/>
        <w:jc w:val="both"/>
        <w:rPr>
          <w:rFonts w:cstheme="minorHAnsi"/>
          <w:b/>
          <w:sz w:val="20"/>
          <w:szCs w:val="20"/>
        </w:rPr>
      </w:pPr>
      <w:r w:rsidRPr="00463B6A">
        <w:rPr>
          <w:rFonts w:cstheme="minorHAnsi"/>
          <w:b/>
          <w:sz w:val="20"/>
          <w:szCs w:val="20"/>
        </w:rPr>
        <w:t>NAVEDBA KRAJA IN DATUMA</w:t>
      </w:r>
    </w:p>
    <w:p w14:paraId="3AD3879B" w14:textId="77777777" w:rsidR="00740655" w:rsidRPr="00463B6A" w:rsidRDefault="00740655" w:rsidP="00642B6E">
      <w:pPr>
        <w:spacing w:line="240" w:lineRule="auto"/>
        <w:jc w:val="both"/>
        <w:rPr>
          <w:rFonts w:cstheme="minorHAnsi"/>
          <w:sz w:val="20"/>
          <w:szCs w:val="20"/>
        </w:rPr>
      </w:pPr>
    </w:p>
    <w:p w14:paraId="09E6F000" w14:textId="5C23671C" w:rsidR="00740655" w:rsidRPr="00463B6A" w:rsidRDefault="00740655" w:rsidP="00642B6E">
      <w:pPr>
        <w:spacing w:line="240" w:lineRule="auto"/>
        <w:jc w:val="both"/>
        <w:rPr>
          <w:rFonts w:cstheme="minorHAnsi"/>
          <w:sz w:val="20"/>
          <w:szCs w:val="20"/>
        </w:rPr>
      </w:pPr>
      <w:r w:rsidRPr="00463B6A">
        <w:rPr>
          <w:rFonts w:cstheme="minorHAnsi"/>
          <w:sz w:val="20"/>
          <w:szCs w:val="20"/>
        </w:rPr>
        <w:t>Ponudnik na obrazcu navede kraj in datum izpolnjevanja obrazca.</w:t>
      </w:r>
    </w:p>
    <w:p w14:paraId="56C5B603" w14:textId="456CD74D" w:rsidR="00740655" w:rsidRPr="00463B6A" w:rsidRDefault="00740655" w:rsidP="00642B6E">
      <w:pPr>
        <w:spacing w:line="240" w:lineRule="auto"/>
        <w:jc w:val="both"/>
        <w:rPr>
          <w:rFonts w:cstheme="minorHAnsi"/>
          <w:sz w:val="20"/>
          <w:szCs w:val="20"/>
        </w:rPr>
      </w:pPr>
    </w:p>
    <w:p w14:paraId="3DDBD9B4" w14:textId="2A810BA2" w:rsidR="002C616A" w:rsidRPr="00463B6A" w:rsidRDefault="001D2D57" w:rsidP="00642B6E">
      <w:pPr>
        <w:spacing w:line="240" w:lineRule="auto"/>
        <w:jc w:val="both"/>
        <w:rPr>
          <w:rFonts w:cstheme="minorHAnsi"/>
          <w:b/>
          <w:sz w:val="20"/>
          <w:szCs w:val="20"/>
        </w:rPr>
      </w:pPr>
      <w:r w:rsidRPr="00463B6A">
        <w:rPr>
          <w:rFonts w:cstheme="minorHAnsi"/>
          <w:b/>
          <w:sz w:val="20"/>
          <w:szCs w:val="20"/>
        </w:rPr>
        <w:t>NAVEDBA PONUDNIKA, PODPIS IN ŽIG</w:t>
      </w:r>
      <w:r w:rsidR="00432271" w:rsidRPr="00463B6A">
        <w:rPr>
          <w:rFonts w:cstheme="minorHAnsi"/>
          <w:b/>
          <w:sz w:val="20"/>
          <w:szCs w:val="20"/>
        </w:rPr>
        <w:t xml:space="preserve"> </w:t>
      </w:r>
    </w:p>
    <w:p w14:paraId="2BA947EF" w14:textId="256209FE" w:rsidR="001D2D57" w:rsidRPr="00463B6A" w:rsidRDefault="001D2D57" w:rsidP="00642B6E">
      <w:pPr>
        <w:spacing w:line="240" w:lineRule="auto"/>
        <w:jc w:val="both"/>
        <w:rPr>
          <w:rFonts w:cstheme="minorHAnsi"/>
          <w:sz w:val="20"/>
          <w:szCs w:val="20"/>
        </w:rPr>
      </w:pPr>
    </w:p>
    <w:p w14:paraId="131BEE54" w14:textId="6579EC86" w:rsidR="001D2D57" w:rsidRPr="00463B6A" w:rsidRDefault="001D2D57" w:rsidP="00642B6E">
      <w:pPr>
        <w:spacing w:line="240" w:lineRule="auto"/>
        <w:jc w:val="both"/>
        <w:rPr>
          <w:rFonts w:cstheme="minorHAnsi"/>
          <w:sz w:val="20"/>
          <w:szCs w:val="20"/>
        </w:rPr>
      </w:pPr>
      <w:r w:rsidRPr="00463B6A">
        <w:rPr>
          <w:rFonts w:cstheme="minorHAnsi"/>
          <w:sz w:val="20"/>
          <w:szCs w:val="20"/>
        </w:rPr>
        <w:t>Ponudnik</w:t>
      </w:r>
      <w:r w:rsidR="00740655" w:rsidRPr="00463B6A">
        <w:rPr>
          <w:rFonts w:cstheme="minorHAnsi"/>
          <w:sz w:val="20"/>
          <w:szCs w:val="20"/>
        </w:rPr>
        <w:t>, ki je fizična oseba,</w:t>
      </w:r>
      <w:r w:rsidRPr="00463B6A">
        <w:rPr>
          <w:rFonts w:cstheme="minorHAnsi"/>
          <w:sz w:val="20"/>
          <w:szCs w:val="20"/>
        </w:rPr>
        <w:t xml:space="preserve"> na koncu obrazca navede </w:t>
      </w:r>
      <w:r w:rsidR="0001297A" w:rsidRPr="00463B6A">
        <w:rPr>
          <w:rFonts w:cstheme="minorHAnsi"/>
          <w:sz w:val="20"/>
          <w:szCs w:val="20"/>
        </w:rPr>
        <w:t xml:space="preserve">ime in priimek </w:t>
      </w:r>
      <w:r w:rsidR="00740655" w:rsidRPr="00463B6A">
        <w:rPr>
          <w:rFonts w:cstheme="minorHAnsi"/>
          <w:sz w:val="20"/>
          <w:szCs w:val="20"/>
        </w:rPr>
        <w:t>ponudnika ter se podpiše.</w:t>
      </w:r>
    </w:p>
    <w:p w14:paraId="65A11F7D" w14:textId="77777777" w:rsidR="001D2D57" w:rsidRPr="00463B6A" w:rsidRDefault="001D2D57" w:rsidP="00642B6E">
      <w:pPr>
        <w:spacing w:line="240" w:lineRule="auto"/>
        <w:jc w:val="both"/>
        <w:rPr>
          <w:rFonts w:cstheme="minorHAnsi"/>
          <w:sz w:val="20"/>
          <w:szCs w:val="20"/>
        </w:rPr>
      </w:pPr>
    </w:p>
    <w:p w14:paraId="58BD977C" w14:textId="3C1BB0BF" w:rsidR="0001297A" w:rsidRPr="00463B6A" w:rsidRDefault="001D2D57" w:rsidP="00642B6E">
      <w:pPr>
        <w:spacing w:line="240" w:lineRule="auto"/>
        <w:jc w:val="both"/>
        <w:rPr>
          <w:rFonts w:cstheme="minorHAnsi"/>
          <w:sz w:val="20"/>
          <w:szCs w:val="20"/>
        </w:rPr>
      </w:pPr>
      <w:r w:rsidRPr="00463B6A">
        <w:rPr>
          <w:rFonts w:cstheme="minorHAnsi"/>
          <w:sz w:val="20"/>
          <w:szCs w:val="20"/>
        </w:rPr>
        <w:t>Če je ponudnik pravna oseba, navede ponudnik</w:t>
      </w:r>
      <w:r w:rsidR="00740655" w:rsidRPr="00463B6A">
        <w:rPr>
          <w:rFonts w:cstheme="minorHAnsi"/>
          <w:sz w:val="20"/>
          <w:szCs w:val="20"/>
        </w:rPr>
        <w:t xml:space="preserve"> firmo ponudnika </w:t>
      </w:r>
      <w:r w:rsidR="00672685" w:rsidRPr="00463B6A">
        <w:rPr>
          <w:rFonts w:cstheme="minorHAnsi"/>
          <w:sz w:val="20"/>
          <w:szCs w:val="20"/>
        </w:rPr>
        <w:t>ter</w:t>
      </w:r>
      <w:r w:rsidRPr="00463B6A">
        <w:rPr>
          <w:rFonts w:cstheme="minorHAnsi"/>
          <w:sz w:val="20"/>
          <w:szCs w:val="20"/>
        </w:rPr>
        <w:t xml:space="preserve"> ime </w:t>
      </w:r>
      <w:r w:rsidR="00672685" w:rsidRPr="00463B6A">
        <w:rPr>
          <w:rFonts w:cstheme="minorHAnsi"/>
          <w:sz w:val="20"/>
          <w:szCs w:val="20"/>
        </w:rPr>
        <w:t>in</w:t>
      </w:r>
      <w:r w:rsidRPr="00463B6A">
        <w:rPr>
          <w:rFonts w:cstheme="minorHAnsi"/>
          <w:sz w:val="20"/>
          <w:szCs w:val="20"/>
        </w:rPr>
        <w:t xml:space="preserve"> priimek zakonitega zastopnika ponudnika</w:t>
      </w:r>
      <w:r w:rsidR="00740655" w:rsidRPr="00463B6A">
        <w:rPr>
          <w:rFonts w:cstheme="minorHAnsi"/>
          <w:sz w:val="20"/>
          <w:szCs w:val="20"/>
        </w:rPr>
        <w:t>.</w:t>
      </w:r>
      <w:r w:rsidRPr="00463B6A">
        <w:rPr>
          <w:rFonts w:cstheme="minorHAnsi"/>
          <w:sz w:val="20"/>
          <w:szCs w:val="20"/>
        </w:rPr>
        <w:t xml:space="preserve"> </w:t>
      </w:r>
      <w:r w:rsidR="00740655" w:rsidRPr="00463B6A">
        <w:rPr>
          <w:rFonts w:cstheme="minorHAnsi"/>
          <w:sz w:val="20"/>
          <w:szCs w:val="20"/>
        </w:rPr>
        <w:t>Zakoniti zastopnik</w:t>
      </w:r>
      <w:r w:rsidR="0001297A" w:rsidRPr="00463B6A">
        <w:rPr>
          <w:rFonts w:cstheme="minorHAnsi"/>
          <w:sz w:val="20"/>
          <w:szCs w:val="20"/>
        </w:rPr>
        <w:t xml:space="preserve"> ponudnika</w:t>
      </w:r>
      <w:r w:rsidR="00740655" w:rsidRPr="00463B6A">
        <w:rPr>
          <w:rFonts w:cstheme="minorHAnsi"/>
          <w:sz w:val="20"/>
          <w:szCs w:val="20"/>
        </w:rPr>
        <w:t xml:space="preserve"> se podpiše</w:t>
      </w:r>
      <w:r w:rsidR="0001297A" w:rsidRPr="00463B6A">
        <w:rPr>
          <w:rFonts w:cstheme="minorHAnsi"/>
          <w:sz w:val="20"/>
          <w:szCs w:val="20"/>
        </w:rPr>
        <w:t xml:space="preserve">. </w:t>
      </w:r>
      <w:r w:rsidR="00672685" w:rsidRPr="00463B6A">
        <w:rPr>
          <w:rFonts w:cstheme="minorHAnsi"/>
          <w:sz w:val="20"/>
          <w:szCs w:val="20"/>
        </w:rPr>
        <w:t>Ob podpisu zakonitega zastopnika se uporabi tudi žig pravne osebe.</w:t>
      </w:r>
    </w:p>
    <w:p w14:paraId="709A1744" w14:textId="77777777" w:rsidR="0001297A" w:rsidRPr="00463B6A" w:rsidRDefault="0001297A" w:rsidP="00642B6E">
      <w:pPr>
        <w:spacing w:line="240" w:lineRule="auto"/>
        <w:jc w:val="both"/>
        <w:rPr>
          <w:rFonts w:cstheme="minorHAnsi"/>
          <w:sz w:val="20"/>
          <w:szCs w:val="20"/>
        </w:rPr>
      </w:pPr>
    </w:p>
    <w:p w14:paraId="3D260CB9" w14:textId="3765F389" w:rsidR="001D2D57" w:rsidRPr="00463B6A" w:rsidRDefault="0001297A" w:rsidP="00642B6E">
      <w:pPr>
        <w:spacing w:line="240" w:lineRule="auto"/>
        <w:jc w:val="both"/>
        <w:rPr>
          <w:rFonts w:cstheme="minorHAnsi"/>
          <w:sz w:val="20"/>
          <w:szCs w:val="20"/>
        </w:rPr>
      </w:pPr>
      <w:r w:rsidRPr="00463B6A">
        <w:rPr>
          <w:rFonts w:cstheme="minorHAnsi"/>
          <w:sz w:val="20"/>
          <w:szCs w:val="20"/>
        </w:rPr>
        <w:t xml:space="preserve">Če ponudnika oziroma njegovega zakonitega zastopnika zastopa pooblaščenec, </w:t>
      </w:r>
      <w:r w:rsidR="00432271" w:rsidRPr="00463B6A">
        <w:rPr>
          <w:rFonts w:cstheme="minorHAnsi"/>
          <w:sz w:val="20"/>
          <w:szCs w:val="20"/>
        </w:rPr>
        <w:t>je treba navesti tudi</w:t>
      </w:r>
      <w:r w:rsidRPr="00463B6A">
        <w:rPr>
          <w:rFonts w:cstheme="minorHAnsi"/>
          <w:sz w:val="20"/>
          <w:szCs w:val="20"/>
        </w:rPr>
        <w:t xml:space="preserve"> ime in pri</w:t>
      </w:r>
      <w:r w:rsidR="00432271" w:rsidRPr="00463B6A">
        <w:rPr>
          <w:rFonts w:cstheme="minorHAnsi"/>
          <w:sz w:val="20"/>
          <w:szCs w:val="20"/>
        </w:rPr>
        <w:t>imek oziroma firmo pooblaščenca ter</w:t>
      </w:r>
      <w:r w:rsidRPr="00463B6A">
        <w:rPr>
          <w:rFonts w:cstheme="minorHAnsi"/>
          <w:sz w:val="20"/>
          <w:szCs w:val="20"/>
        </w:rPr>
        <w:t xml:space="preserve"> </w:t>
      </w:r>
      <w:r w:rsidR="00432271" w:rsidRPr="00463B6A">
        <w:rPr>
          <w:rFonts w:cstheme="minorHAnsi"/>
          <w:sz w:val="20"/>
          <w:szCs w:val="20"/>
        </w:rPr>
        <w:t>priložiti</w:t>
      </w:r>
      <w:r w:rsidRPr="00463B6A">
        <w:rPr>
          <w:rFonts w:cstheme="minorHAnsi"/>
          <w:sz w:val="20"/>
          <w:szCs w:val="20"/>
        </w:rPr>
        <w:t xml:space="preserve"> </w:t>
      </w:r>
      <w:r w:rsidR="00432271" w:rsidRPr="00463B6A">
        <w:rPr>
          <w:rFonts w:cstheme="minorHAnsi"/>
          <w:sz w:val="20"/>
          <w:szCs w:val="20"/>
        </w:rPr>
        <w:t>podpisano</w:t>
      </w:r>
      <w:r w:rsidRPr="00463B6A">
        <w:rPr>
          <w:rFonts w:cstheme="minorHAnsi"/>
          <w:sz w:val="20"/>
          <w:szCs w:val="20"/>
        </w:rPr>
        <w:t xml:space="preserve"> pooblastilo. </w:t>
      </w:r>
    </w:p>
    <w:p w14:paraId="5D3C9114" w14:textId="6A94DBD0" w:rsidR="00FF27BE" w:rsidRPr="00463B6A" w:rsidRDefault="00FF27BE" w:rsidP="00642B6E">
      <w:pPr>
        <w:spacing w:line="240" w:lineRule="auto"/>
        <w:jc w:val="both"/>
        <w:rPr>
          <w:rFonts w:cstheme="minorHAnsi"/>
          <w:sz w:val="20"/>
          <w:szCs w:val="20"/>
        </w:rPr>
      </w:pPr>
    </w:p>
    <w:p w14:paraId="0F452FC3" w14:textId="35D6E771" w:rsidR="00FF27BE" w:rsidRPr="00463B6A" w:rsidRDefault="00FF27BE" w:rsidP="00FF27BE">
      <w:pPr>
        <w:spacing w:line="240" w:lineRule="auto"/>
        <w:jc w:val="both"/>
        <w:rPr>
          <w:rFonts w:cstheme="minorHAnsi"/>
          <w:b/>
          <w:sz w:val="22"/>
        </w:rPr>
      </w:pPr>
      <w:r w:rsidRPr="00463B6A">
        <w:rPr>
          <w:rFonts w:cstheme="minorHAnsi"/>
          <w:b/>
          <w:sz w:val="22"/>
        </w:rPr>
        <w:t>5. VODENJE EVIDENCE PODATKOV</w:t>
      </w:r>
    </w:p>
    <w:p w14:paraId="6C45F739" w14:textId="77777777" w:rsidR="00FF27BE" w:rsidRPr="00463B6A" w:rsidRDefault="00FF27BE" w:rsidP="00FF27BE">
      <w:pPr>
        <w:spacing w:line="240" w:lineRule="auto"/>
        <w:jc w:val="both"/>
        <w:rPr>
          <w:rFonts w:cstheme="minorHAnsi"/>
          <w:sz w:val="20"/>
          <w:szCs w:val="20"/>
        </w:rPr>
      </w:pPr>
    </w:p>
    <w:p w14:paraId="6BC1B465" w14:textId="45348632" w:rsidR="00FF27BE" w:rsidRPr="001D2D57" w:rsidRDefault="00D8123B" w:rsidP="00FF27BE">
      <w:pPr>
        <w:spacing w:line="240" w:lineRule="auto"/>
        <w:jc w:val="both"/>
        <w:rPr>
          <w:rFonts w:cstheme="minorHAnsi"/>
          <w:sz w:val="20"/>
          <w:szCs w:val="20"/>
        </w:rPr>
      </w:pPr>
      <w:r>
        <w:rPr>
          <w:rFonts w:cstheme="minorHAnsi"/>
          <w:sz w:val="20"/>
          <w:szCs w:val="20"/>
        </w:rPr>
        <w:t>Ponudniki</w:t>
      </w:r>
      <w:r w:rsidR="003B52DC" w:rsidRPr="00463B6A">
        <w:rPr>
          <w:rFonts w:cstheme="minorHAnsi"/>
          <w:sz w:val="20"/>
          <w:szCs w:val="20"/>
        </w:rPr>
        <w:t xml:space="preserve"> morajo voditi</w:t>
      </w:r>
      <w:r w:rsidR="00FF27BE" w:rsidRPr="00463B6A">
        <w:rPr>
          <w:rFonts w:cstheme="minorHAnsi"/>
          <w:sz w:val="20"/>
          <w:szCs w:val="20"/>
        </w:rPr>
        <w:t xml:space="preserve"> evidenc</w:t>
      </w:r>
      <w:r w:rsidR="003B52DC" w:rsidRPr="00463B6A">
        <w:rPr>
          <w:rFonts w:cstheme="minorHAnsi"/>
          <w:sz w:val="20"/>
          <w:szCs w:val="20"/>
        </w:rPr>
        <w:t>e</w:t>
      </w:r>
      <w:r w:rsidR="00FF27BE" w:rsidRPr="00463B6A">
        <w:rPr>
          <w:rFonts w:cstheme="minorHAnsi"/>
          <w:sz w:val="20"/>
          <w:szCs w:val="20"/>
        </w:rPr>
        <w:t xml:space="preserve">, ki vključujejo podatke </w:t>
      </w:r>
      <w:r w:rsidR="00FF27BE" w:rsidRPr="00463B6A">
        <w:rPr>
          <w:rFonts w:cstheme="minorHAnsi"/>
          <w:color w:val="000000"/>
          <w:sz w:val="20"/>
          <w:szCs w:val="20"/>
        </w:rPr>
        <w:t>o programski vsebini (naslov in zvrst), datum in uro predvajanja programske vsebine ter uporabljeno tehniko dostopnosti in trajanje te tehnike v posamezni programski vsebini.</w:t>
      </w:r>
      <w:r w:rsidR="00FF27BE" w:rsidRPr="00463B6A">
        <w:rPr>
          <w:rFonts w:cstheme="minorHAnsi"/>
          <w:sz w:val="20"/>
          <w:szCs w:val="20"/>
        </w:rPr>
        <w:t xml:space="preserve"> Vsi zbrani podatki </w:t>
      </w:r>
      <w:r w:rsidR="00342A8A" w:rsidRPr="00463B6A">
        <w:rPr>
          <w:rFonts w:cstheme="minorHAnsi"/>
          <w:sz w:val="20"/>
          <w:szCs w:val="20"/>
        </w:rPr>
        <w:t>se zbirajo za potrebe</w:t>
      </w:r>
      <w:r w:rsidR="00463B6A">
        <w:rPr>
          <w:rFonts w:cstheme="minorHAnsi"/>
          <w:sz w:val="20"/>
          <w:szCs w:val="20"/>
        </w:rPr>
        <w:t xml:space="preserve"> poročanja agenciji o izvedenih</w:t>
      </w:r>
      <w:r w:rsidR="00161A2F">
        <w:rPr>
          <w:rFonts w:cstheme="minorHAnsi"/>
          <w:sz w:val="20"/>
          <w:szCs w:val="20"/>
        </w:rPr>
        <w:t xml:space="preserve"> ukrepih in </w:t>
      </w:r>
      <w:r w:rsidR="00463B6A">
        <w:rPr>
          <w:rFonts w:cstheme="minorHAnsi"/>
          <w:sz w:val="20"/>
          <w:szCs w:val="20"/>
        </w:rPr>
        <w:t xml:space="preserve">izvedbe </w:t>
      </w:r>
      <w:r w:rsidR="00342A8A" w:rsidRPr="00463B6A">
        <w:rPr>
          <w:rFonts w:cstheme="minorHAnsi"/>
          <w:sz w:val="20"/>
          <w:szCs w:val="20"/>
        </w:rPr>
        <w:t>postopkov</w:t>
      </w:r>
      <w:r w:rsidR="00FF27BE" w:rsidRPr="00463B6A">
        <w:rPr>
          <w:rFonts w:cstheme="minorHAnsi"/>
          <w:sz w:val="20"/>
          <w:szCs w:val="20"/>
        </w:rPr>
        <w:t xml:space="preserve"> nadzora izvajanja izboljševanja dostopnosti avdiovizualnih medijskih storitev za invalide </w:t>
      </w:r>
      <w:r w:rsidR="00161A2F">
        <w:rPr>
          <w:rFonts w:cstheme="minorHAnsi"/>
          <w:sz w:val="20"/>
          <w:szCs w:val="20"/>
        </w:rPr>
        <w:t>ter</w:t>
      </w:r>
      <w:r w:rsidR="00FF27BE" w:rsidRPr="00463B6A">
        <w:rPr>
          <w:rFonts w:cstheme="minorHAnsi"/>
          <w:sz w:val="20"/>
          <w:szCs w:val="20"/>
        </w:rPr>
        <w:t xml:space="preserve"> za potrebe poročanja Evropski komisiji.</w:t>
      </w:r>
      <w:r w:rsidR="00B97E10">
        <w:rPr>
          <w:rFonts w:cstheme="minorHAnsi"/>
          <w:sz w:val="20"/>
          <w:szCs w:val="20"/>
        </w:rPr>
        <w:t xml:space="preserve"> </w:t>
      </w:r>
    </w:p>
    <w:p w14:paraId="1A8ECF29" w14:textId="77777777" w:rsidR="00B97E10" w:rsidRPr="001D2D57" w:rsidRDefault="00B97E10">
      <w:pPr>
        <w:spacing w:line="240" w:lineRule="auto"/>
        <w:jc w:val="both"/>
        <w:rPr>
          <w:rFonts w:cstheme="minorHAnsi"/>
          <w:sz w:val="20"/>
          <w:szCs w:val="20"/>
        </w:rPr>
      </w:pPr>
      <w:bookmarkStart w:id="0" w:name="_GoBack"/>
      <w:bookmarkEnd w:id="0"/>
    </w:p>
    <w:sectPr w:rsidR="00B97E10" w:rsidRPr="001D2D57">
      <w:headerReference w:type="default" r:id="rId9"/>
      <w:footerReference w:type="default" r:id="rId10"/>
      <w:headerReference w:type="first" r:id="rId11"/>
      <w:footerReference w:type="first" r:id="rId12"/>
      <w:pgSz w:w="11906" w:h="16838"/>
      <w:pgMar w:top="3090" w:right="1191" w:bottom="766" w:left="1786" w:header="709" w:footer="709" w:gutter="0"/>
      <w:pgNumType w:fmt="upperLetter"/>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9A1F1" w14:textId="77777777" w:rsidR="009F43B0" w:rsidRDefault="00D14597">
      <w:pPr>
        <w:spacing w:line="240" w:lineRule="auto"/>
      </w:pPr>
      <w:r>
        <w:separator/>
      </w:r>
    </w:p>
  </w:endnote>
  <w:endnote w:type="continuationSeparator" w:id="0">
    <w:p w14:paraId="0076113B" w14:textId="77777777" w:rsidR="009F43B0" w:rsidRDefault="00D145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BD96C" w14:textId="77777777" w:rsidR="0059520F" w:rsidRDefault="00D14597">
    <w:pPr>
      <w:pStyle w:val="Telobesedila"/>
      <w:spacing w:before="75"/>
      <w:ind w:left="0" w:right="-404"/>
      <w:rPr>
        <w:rFonts w:cs="Arial"/>
      </w:rPr>
    </w:pPr>
    <w:r>
      <w:rPr>
        <w:noProof/>
        <w:lang w:eastAsia="sl-SI"/>
      </w:rPr>
      <mc:AlternateContent>
        <mc:Choice Requires="wpg">
          <w:drawing>
            <wp:anchor distT="0" distB="0" distL="0" distR="0" simplePos="0" relativeHeight="3" behindDoc="1" locked="0" layoutInCell="1" allowOverlap="1" wp14:anchorId="5DD0C5FF" wp14:editId="2D48A2FA">
              <wp:simplePos x="0" y="0"/>
              <wp:positionH relativeFrom="page">
                <wp:posOffset>1129030</wp:posOffset>
              </wp:positionH>
              <wp:positionV relativeFrom="paragraph">
                <wp:posOffset>199390</wp:posOffset>
              </wp:positionV>
              <wp:extent cx="5760085" cy="162560"/>
              <wp:effectExtent l="0" t="0" r="12700" b="0"/>
              <wp:wrapNone/>
              <wp:docPr id="4" name="Group 1"/>
              <wp:cNvGraphicFramePr/>
              <a:graphic xmlns:a="http://schemas.openxmlformats.org/drawingml/2006/main">
                <a:graphicData uri="http://schemas.microsoft.com/office/word/2010/wordprocessingGroup">
                  <wpg:wgp>
                    <wpg:cNvGrpSpPr/>
                    <wpg:grpSpPr>
                      <a:xfrm>
                        <a:off x="0" y="0"/>
                        <a:ext cx="5759280" cy="162000"/>
                        <a:chOff x="0" y="0"/>
                        <a:chExt cx="0" cy="0"/>
                      </a:xfrm>
                    </wpg:grpSpPr>
                    <wps:wsp>
                      <wps:cNvPr id="5" name="Prostoročno 5"/>
                      <wps:cNvSpPr/>
                      <wps:spPr>
                        <a:xfrm>
                          <a:off x="0" y="0"/>
                          <a:ext cx="5759280" cy="162000"/>
                        </a:xfrm>
                        <a:custGeom>
                          <a:avLst/>
                          <a:gdLst/>
                          <a:ahLst/>
                          <a:cxnLst/>
                          <a:rect l="l" t="t" r="r" b="b"/>
                          <a:pathLst>
                            <a:path w="9217">
                              <a:moveTo>
                                <a:pt x="0" y="0"/>
                              </a:moveTo>
                              <a:lnTo>
                                <a:pt x="9217" y="0"/>
                              </a:lnTo>
                            </a:path>
                          </a:pathLst>
                        </a:custGeom>
                        <a:noFill/>
                        <a:ln w="6840">
                          <a:solidFill>
                            <a:srgbClr val="0C74CB"/>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1" style="position:absolute;margin-left:88.9pt;margin-top:15.7pt;width:453.5pt;height:12.75pt" coordorigin="1778,314" coordsize="9070,255"/>
          </w:pict>
        </mc:Fallback>
      </mc:AlternateContent>
    </w:r>
    <w:r>
      <w:rPr>
        <w:rFonts w:cs="Arial"/>
        <w:color w:val="231F20"/>
        <w:spacing w:val="-2"/>
      </w:rPr>
      <w:t xml:space="preserve">       </w:t>
    </w:r>
  </w:p>
  <w:p w14:paraId="6D10D741" w14:textId="77777777" w:rsidR="0059520F" w:rsidRDefault="0059520F">
    <w:pPr>
      <w:spacing w:before="4" w:line="150" w:lineRule="exact"/>
      <w:rPr>
        <w:rFonts w:ascii="Arial" w:hAnsi="Arial" w:cs="Arial"/>
        <w:sz w:val="14"/>
        <w:szCs w:val="14"/>
      </w:rPr>
    </w:pPr>
  </w:p>
  <w:tbl>
    <w:tblPr>
      <w:tblStyle w:val="Tabelamrea"/>
      <w:tblW w:w="8929" w:type="dxa"/>
      <w:tblLook w:val="04A0" w:firstRow="1" w:lastRow="0" w:firstColumn="1" w:lastColumn="0" w:noHBand="0" w:noVBand="1"/>
    </w:tblPr>
    <w:tblGrid>
      <w:gridCol w:w="4466"/>
      <w:gridCol w:w="4463"/>
    </w:tblGrid>
    <w:tr w:rsidR="0059520F" w14:paraId="668BC763" w14:textId="77777777">
      <w:tc>
        <w:tcPr>
          <w:tcW w:w="4465" w:type="dxa"/>
          <w:tcBorders>
            <w:top w:val="nil"/>
            <w:left w:val="nil"/>
            <w:bottom w:val="nil"/>
            <w:right w:val="nil"/>
          </w:tcBorders>
        </w:tcPr>
        <w:p w14:paraId="3A1EBC58" w14:textId="1C5E710F" w:rsidR="0059520F" w:rsidRDefault="00B809CD">
          <w:pPr>
            <w:spacing w:before="4" w:line="150" w:lineRule="exact"/>
            <w:rPr>
              <w:rFonts w:ascii="Arial" w:hAnsi="Arial" w:cs="Arial"/>
              <w:sz w:val="14"/>
              <w:szCs w:val="14"/>
            </w:rPr>
          </w:pPr>
          <w:r>
            <w:rPr>
              <w:rFonts w:ascii="Arial" w:hAnsi="Arial" w:cs="Arial"/>
              <w:sz w:val="14"/>
              <w:szCs w:val="14"/>
            </w:rPr>
            <w:t>A031-02</w:t>
          </w:r>
        </w:p>
      </w:tc>
      <w:tc>
        <w:tcPr>
          <w:tcW w:w="4463" w:type="dxa"/>
          <w:tcBorders>
            <w:top w:val="nil"/>
            <w:left w:val="nil"/>
            <w:bottom w:val="nil"/>
            <w:right w:val="nil"/>
          </w:tcBorders>
        </w:tcPr>
        <w:p w14:paraId="482C4CD1" w14:textId="6A700952" w:rsidR="0059520F" w:rsidRDefault="00D14597">
          <w:pPr>
            <w:spacing w:before="4" w:line="150" w:lineRule="exact"/>
            <w:jc w:val="right"/>
            <w:rPr>
              <w:rFonts w:ascii="Arial" w:hAnsi="Arial" w:cs="Arial"/>
              <w:sz w:val="14"/>
              <w:szCs w:val="14"/>
            </w:rPr>
          </w:pPr>
          <w:r>
            <w:rPr>
              <w:rFonts w:ascii="Arial" w:eastAsia="Calibri" w:hAnsi="Arial" w:cs="Arial"/>
              <w:color w:val="231F20"/>
              <w:sz w:val="14"/>
              <w:szCs w:val="14"/>
            </w:rPr>
            <w:t xml:space="preserve">Stran </w:t>
          </w:r>
          <w:r>
            <w:rPr>
              <w:rFonts w:ascii="Arial" w:eastAsia="Calibri" w:hAnsi="Arial" w:cs="Arial"/>
              <w:color w:val="231F20"/>
              <w:sz w:val="14"/>
              <w:szCs w:val="14"/>
            </w:rPr>
            <w:fldChar w:fldCharType="begin"/>
          </w:r>
          <w:r>
            <w:rPr>
              <w:rFonts w:ascii="Arial" w:eastAsia="Calibri" w:hAnsi="Arial" w:cs="Arial"/>
              <w:color w:val="231F20"/>
              <w:sz w:val="14"/>
              <w:szCs w:val="14"/>
            </w:rPr>
            <w:instrText>PAGE \* ARABIC</w:instrText>
          </w:r>
          <w:r>
            <w:rPr>
              <w:rFonts w:ascii="Arial" w:eastAsia="Calibri" w:hAnsi="Arial" w:cs="Arial"/>
              <w:color w:val="231F20"/>
              <w:sz w:val="14"/>
              <w:szCs w:val="14"/>
            </w:rPr>
            <w:fldChar w:fldCharType="separate"/>
          </w:r>
          <w:r w:rsidR="002205F5">
            <w:rPr>
              <w:rFonts w:ascii="Arial" w:eastAsia="Calibri" w:hAnsi="Arial" w:cs="Arial"/>
              <w:noProof/>
              <w:color w:val="231F20"/>
              <w:sz w:val="14"/>
              <w:szCs w:val="14"/>
            </w:rPr>
            <w:t>5</w:t>
          </w:r>
          <w:r>
            <w:rPr>
              <w:rFonts w:ascii="Arial" w:eastAsia="Calibri" w:hAnsi="Arial" w:cs="Arial"/>
              <w:color w:val="231F20"/>
              <w:sz w:val="14"/>
              <w:szCs w:val="14"/>
            </w:rPr>
            <w:fldChar w:fldCharType="end"/>
          </w:r>
          <w:r>
            <w:rPr>
              <w:rFonts w:ascii="Arial" w:eastAsia="Calibri" w:hAnsi="Arial" w:cs="Arial"/>
              <w:color w:val="231F20"/>
              <w:sz w:val="14"/>
              <w:szCs w:val="14"/>
            </w:rPr>
            <w:t xml:space="preserve"> od </w:t>
          </w:r>
          <w:r>
            <w:rPr>
              <w:rFonts w:ascii="Arial" w:eastAsia="Calibri" w:hAnsi="Arial" w:cs="Arial"/>
              <w:color w:val="231F20"/>
              <w:sz w:val="14"/>
              <w:szCs w:val="14"/>
            </w:rPr>
            <w:fldChar w:fldCharType="begin"/>
          </w:r>
          <w:r>
            <w:rPr>
              <w:rFonts w:ascii="Arial" w:eastAsia="Calibri" w:hAnsi="Arial" w:cs="Arial"/>
              <w:color w:val="231F20"/>
              <w:sz w:val="14"/>
              <w:szCs w:val="14"/>
            </w:rPr>
            <w:instrText>NUMPAGES \* ARABIC</w:instrText>
          </w:r>
          <w:r>
            <w:rPr>
              <w:rFonts w:ascii="Arial" w:eastAsia="Calibri" w:hAnsi="Arial" w:cs="Arial"/>
              <w:color w:val="231F20"/>
              <w:sz w:val="14"/>
              <w:szCs w:val="14"/>
            </w:rPr>
            <w:fldChar w:fldCharType="separate"/>
          </w:r>
          <w:r w:rsidR="002205F5">
            <w:rPr>
              <w:rFonts w:ascii="Arial" w:eastAsia="Calibri" w:hAnsi="Arial" w:cs="Arial"/>
              <w:noProof/>
              <w:color w:val="231F20"/>
              <w:sz w:val="14"/>
              <w:szCs w:val="14"/>
            </w:rPr>
            <w:t>5</w:t>
          </w:r>
          <w:r>
            <w:rPr>
              <w:rFonts w:ascii="Arial" w:eastAsia="Calibri" w:hAnsi="Arial" w:cs="Arial"/>
              <w:color w:val="231F20"/>
              <w:sz w:val="14"/>
              <w:szCs w:val="14"/>
            </w:rPr>
            <w:fldChar w:fldCharType="end"/>
          </w:r>
        </w:p>
      </w:tc>
    </w:tr>
  </w:tbl>
  <w:p w14:paraId="1B6D1C86" w14:textId="77777777" w:rsidR="0059520F" w:rsidRDefault="0059520F">
    <w:pPr>
      <w:pStyle w:val="Noga"/>
      <w:rPr>
        <w:rFonts w:ascii="Arial" w:hAnsi="Arial"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086EE" w14:textId="77777777" w:rsidR="0059520F" w:rsidRDefault="00D14597">
    <w:pPr>
      <w:pStyle w:val="Telobesedila"/>
      <w:spacing w:before="75"/>
      <w:ind w:left="0" w:right="-404"/>
      <w:rPr>
        <w:rFonts w:cs="Arial"/>
      </w:rPr>
    </w:pPr>
    <w:r>
      <w:rPr>
        <w:noProof/>
        <w:lang w:eastAsia="sl-SI"/>
      </w:rPr>
      <mc:AlternateContent>
        <mc:Choice Requires="wpg">
          <w:drawing>
            <wp:anchor distT="0" distB="0" distL="0" distR="0" simplePos="0" relativeHeight="2" behindDoc="1" locked="0" layoutInCell="1" allowOverlap="1" wp14:anchorId="0843F70B" wp14:editId="32690CAE">
              <wp:simplePos x="0" y="0"/>
              <wp:positionH relativeFrom="page">
                <wp:posOffset>1129030</wp:posOffset>
              </wp:positionH>
              <wp:positionV relativeFrom="paragraph">
                <wp:posOffset>199390</wp:posOffset>
              </wp:positionV>
              <wp:extent cx="5760085" cy="162560"/>
              <wp:effectExtent l="0" t="0" r="12700" b="0"/>
              <wp:wrapNone/>
              <wp:docPr id="5" name="Group 1"/>
              <wp:cNvGraphicFramePr/>
              <a:graphic xmlns:a="http://schemas.openxmlformats.org/drawingml/2006/main">
                <a:graphicData uri="http://schemas.microsoft.com/office/word/2010/wordprocessingGroup">
                  <wpg:wgp>
                    <wpg:cNvGrpSpPr/>
                    <wpg:grpSpPr>
                      <a:xfrm>
                        <a:off x="0" y="0"/>
                        <a:ext cx="5759280" cy="162000"/>
                        <a:chOff x="0" y="0"/>
                        <a:chExt cx="0" cy="0"/>
                      </a:xfrm>
                    </wpg:grpSpPr>
                    <wps:wsp>
                      <wps:cNvPr id="7" name="Prostoročno 7"/>
                      <wps:cNvSpPr/>
                      <wps:spPr>
                        <a:xfrm>
                          <a:off x="0" y="0"/>
                          <a:ext cx="5759280" cy="162000"/>
                        </a:xfrm>
                        <a:custGeom>
                          <a:avLst/>
                          <a:gdLst/>
                          <a:ahLst/>
                          <a:cxnLst/>
                          <a:rect l="l" t="t" r="r" b="b"/>
                          <a:pathLst>
                            <a:path w="9217">
                              <a:moveTo>
                                <a:pt x="0" y="0"/>
                              </a:moveTo>
                              <a:lnTo>
                                <a:pt x="9217" y="0"/>
                              </a:lnTo>
                            </a:path>
                          </a:pathLst>
                        </a:custGeom>
                        <a:noFill/>
                        <a:ln w="6840">
                          <a:solidFill>
                            <a:srgbClr val="0C74CB"/>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1" style="position:absolute;margin-left:88.9pt;margin-top:15.7pt;width:453.5pt;height:12.75pt" coordorigin="1778,314" coordsize="9070,255"/>
          </w:pict>
        </mc:Fallback>
      </mc:AlternateContent>
    </w:r>
    <w:r>
      <w:rPr>
        <w:rFonts w:cs="Arial"/>
        <w:color w:val="231F20"/>
        <w:spacing w:val="-6"/>
      </w:rPr>
      <w:t>S</w:t>
    </w:r>
    <w:r>
      <w:rPr>
        <w:rFonts w:cs="Arial"/>
        <w:color w:val="231F20"/>
        <w:spacing w:val="-3"/>
      </w:rPr>
      <w:t>t</w:t>
    </w:r>
    <w:r>
      <w:rPr>
        <w:rFonts w:cs="Arial"/>
        <w:color w:val="231F20"/>
        <w:spacing w:val="-2"/>
      </w:rPr>
      <w:t>egn</w:t>
    </w:r>
    <w:r>
      <w:rPr>
        <w:rFonts w:cs="Arial"/>
        <w:color w:val="231F20"/>
      </w:rPr>
      <w:t>e</w:t>
    </w:r>
    <w:r>
      <w:rPr>
        <w:rFonts w:cs="Arial"/>
        <w:color w:val="231F20"/>
        <w:spacing w:val="13"/>
      </w:rPr>
      <w:t xml:space="preserve"> </w:t>
    </w:r>
    <w:r>
      <w:rPr>
        <w:rFonts w:cs="Arial"/>
        <w:color w:val="231F20"/>
        <w:spacing w:val="-8"/>
      </w:rPr>
      <w:t>7</w:t>
    </w:r>
    <w:r>
      <w:rPr>
        <w:rFonts w:cs="Arial"/>
        <w:color w:val="231F20"/>
      </w:rPr>
      <w:t>,</w:t>
    </w:r>
    <w:r>
      <w:rPr>
        <w:rFonts w:cs="Arial"/>
        <w:color w:val="231F20"/>
        <w:spacing w:val="14"/>
      </w:rPr>
      <w:t xml:space="preserve"> </w:t>
    </w:r>
    <w:proofErr w:type="spellStart"/>
    <w:r>
      <w:rPr>
        <w:rFonts w:cs="Arial"/>
        <w:color w:val="231F20"/>
        <w:spacing w:val="-2"/>
      </w:rPr>
      <w:t>p.p</w:t>
    </w:r>
    <w:proofErr w:type="spellEnd"/>
    <w:r>
      <w:rPr>
        <w:rFonts w:cs="Arial"/>
        <w:color w:val="231F20"/>
      </w:rPr>
      <w:t>.</w:t>
    </w:r>
    <w:r>
      <w:rPr>
        <w:rFonts w:cs="Arial"/>
        <w:color w:val="231F20"/>
        <w:spacing w:val="13"/>
      </w:rPr>
      <w:t xml:space="preserve"> </w:t>
    </w:r>
    <w:r>
      <w:rPr>
        <w:rFonts w:cs="Arial"/>
        <w:color w:val="231F20"/>
        <w:spacing w:val="-2"/>
      </w:rPr>
      <w:t>418</w:t>
    </w:r>
    <w:r>
      <w:rPr>
        <w:rFonts w:cs="Arial"/>
        <w:color w:val="231F20"/>
      </w:rPr>
      <w:t>,</w:t>
    </w:r>
    <w:r>
      <w:rPr>
        <w:rFonts w:cs="Arial"/>
        <w:color w:val="231F20"/>
        <w:spacing w:val="14"/>
      </w:rPr>
      <w:t xml:space="preserve"> </w:t>
    </w:r>
    <w:r>
      <w:rPr>
        <w:rFonts w:cs="Arial"/>
        <w:color w:val="231F20"/>
        <w:spacing w:val="-3"/>
      </w:rPr>
      <w:t>100</w:t>
    </w:r>
    <w:r>
      <w:rPr>
        <w:rFonts w:cs="Arial"/>
        <w:color w:val="231F20"/>
      </w:rPr>
      <w:t>1</w:t>
    </w:r>
    <w:r>
      <w:rPr>
        <w:rFonts w:cs="Arial"/>
        <w:color w:val="231F20"/>
        <w:spacing w:val="13"/>
      </w:rPr>
      <w:t xml:space="preserve"> </w:t>
    </w:r>
    <w:r>
      <w:rPr>
        <w:rFonts w:cs="Arial"/>
        <w:color w:val="231F20"/>
        <w:spacing w:val="-2"/>
      </w:rPr>
      <w:t>Ljubljana</w:t>
    </w:r>
    <w:r>
      <w:rPr>
        <w:rFonts w:cs="Arial"/>
        <w:color w:val="231F20"/>
      </w:rPr>
      <w:t>,</w:t>
    </w:r>
    <w:r>
      <w:rPr>
        <w:rFonts w:cs="Arial"/>
        <w:color w:val="231F20"/>
        <w:spacing w:val="9"/>
      </w:rPr>
      <w:t xml:space="preserve"> </w:t>
    </w:r>
    <w:r>
      <w:rPr>
        <w:rFonts w:cs="Arial"/>
        <w:color w:val="231F20"/>
        <w:spacing w:val="-3"/>
      </w:rPr>
      <w:t>t</w:t>
    </w:r>
    <w:r>
      <w:rPr>
        <w:rFonts w:cs="Arial"/>
        <w:color w:val="231F20"/>
        <w:spacing w:val="-2"/>
      </w:rPr>
      <w:t>el</w:t>
    </w:r>
    <w:r>
      <w:rPr>
        <w:rFonts w:cs="Arial"/>
        <w:color w:val="231F20"/>
        <w:spacing w:val="-3"/>
      </w:rPr>
      <w:t>e</w:t>
    </w:r>
    <w:r>
      <w:rPr>
        <w:rFonts w:cs="Arial"/>
        <w:color w:val="231F20"/>
        <w:spacing w:val="-4"/>
      </w:rPr>
      <w:t>f</w:t>
    </w:r>
    <w:r>
      <w:rPr>
        <w:rFonts w:cs="Arial"/>
        <w:color w:val="231F20"/>
        <w:spacing w:val="-2"/>
      </w:rPr>
      <w:t>on</w:t>
    </w:r>
    <w:r>
      <w:rPr>
        <w:rFonts w:cs="Arial"/>
        <w:color w:val="231F20"/>
      </w:rPr>
      <w:t>:</w:t>
    </w:r>
    <w:r>
      <w:rPr>
        <w:rFonts w:cs="Arial"/>
        <w:color w:val="231F20"/>
        <w:spacing w:val="13"/>
      </w:rPr>
      <w:t xml:space="preserve"> </w:t>
    </w:r>
    <w:r>
      <w:rPr>
        <w:rFonts w:cs="Arial"/>
        <w:color w:val="231F20"/>
        <w:spacing w:val="-3"/>
      </w:rPr>
      <w:t>0</w:t>
    </w:r>
    <w:r>
      <w:rPr>
        <w:rFonts w:cs="Arial"/>
        <w:color w:val="231F20"/>
      </w:rPr>
      <w:t>1</w:t>
    </w:r>
    <w:r>
      <w:rPr>
        <w:rFonts w:cs="Arial"/>
        <w:color w:val="231F20"/>
        <w:spacing w:val="14"/>
      </w:rPr>
      <w:t xml:space="preserve"> </w:t>
    </w:r>
    <w:r>
      <w:rPr>
        <w:rFonts w:cs="Arial"/>
        <w:color w:val="231F20"/>
        <w:spacing w:val="-2"/>
      </w:rPr>
      <w:t>58</w:t>
    </w:r>
    <w:r>
      <w:rPr>
        <w:rFonts w:cs="Arial"/>
        <w:color w:val="231F20"/>
      </w:rPr>
      <w:t>3</w:t>
    </w:r>
    <w:r>
      <w:rPr>
        <w:rFonts w:cs="Arial"/>
        <w:color w:val="231F20"/>
        <w:spacing w:val="13"/>
      </w:rPr>
      <w:t xml:space="preserve"> </w:t>
    </w:r>
    <w:r>
      <w:rPr>
        <w:rFonts w:cs="Arial"/>
        <w:color w:val="231F20"/>
        <w:spacing w:val="-2"/>
      </w:rPr>
      <w:t>6</w:t>
    </w:r>
    <w:r>
      <w:rPr>
        <w:rFonts w:cs="Arial"/>
        <w:color w:val="231F20"/>
      </w:rPr>
      <w:t>3</w:t>
    </w:r>
    <w:r>
      <w:rPr>
        <w:rFonts w:cs="Arial"/>
        <w:color w:val="231F20"/>
        <w:spacing w:val="14"/>
      </w:rPr>
      <w:t xml:space="preserve"> </w:t>
    </w:r>
    <w:r>
      <w:rPr>
        <w:rFonts w:cs="Arial"/>
        <w:color w:val="231F20"/>
        <w:spacing w:val="-2"/>
      </w:rPr>
      <w:t>00</w:t>
    </w:r>
    <w:r>
      <w:rPr>
        <w:rFonts w:cs="Arial"/>
        <w:color w:val="231F20"/>
      </w:rPr>
      <w:t>,</w:t>
    </w:r>
    <w:r>
      <w:rPr>
        <w:rFonts w:cs="Arial"/>
        <w:color w:val="231F20"/>
        <w:spacing w:val="9"/>
      </w:rPr>
      <w:t xml:space="preserve"> </w:t>
    </w:r>
    <w:r>
      <w:rPr>
        <w:rFonts w:cs="Arial"/>
        <w:color w:val="231F20"/>
        <w:spacing w:val="-4"/>
      </w:rPr>
      <w:t>f</w:t>
    </w:r>
    <w:r>
      <w:rPr>
        <w:rFonts w:cs="Arial"/>
        <w:color w:val="231F20"/>
        <w:spacing w:val="-2"/>
      </w:rPr>
      <w:t>a</w:t>
    </w:r>
    <w:r>
      <w:rPr>
        <w:rFonts w:cs="Arial"/>
        <w:color w:val="231F20"/>
        <w:spacing w:val="-3"/>
      </w:rPr>
      <w:t>ks</w:t>
    </w:r>
    <w:r>
      <w:rPr>
        <w:rFonts w:cs="Arial"/>
        <w:color w:val="231F20"/>
      </w:rPr>
      <w:t>:</w:t>
    </w:r>
    <w:r>
      <w:rPr>
        <w:rFonts w:cs="Arial"/>
        <w:color w:val="231F20"/>
        <w:spacing w:val="13"/>
      </w:rPr>
      <w:t xml:space="preserve"> </w:t>
    </w:r>
    <w:r>
      <w:rPr>
        <w:rFonts w:cs="Arial"/>
        <w:color w:val="231F20"/>
        <w:spacing w:val="-3"/>
      </w:rPr>
      <w:t>0</w:t>
    </w:r>
    <w:r>
      <w:rPr>
        <w:rFonts w:cs="Arial"/>
        <w:color w:val="231F20"/>
      </w:rPr>
      <w:t>1</w:t>
    </w:r>
    <w:r>
      <w:rPr>
        <w:rFonts w:cs="Arial"/>
        <w:color w:val="231F20"/>
        <w:spacing w:val="14"/>
      </w:rPr>
      <w:t xml:space="preserve"> </w:t>
    </w:r>
    <w:r>
      <w:rPr>
        <w:rFonts w:cs="Arial"/>
        <w:color w:val="231F20"/>
        <w:spacing w:val="-3"/>
      </w:rPr>
      <w:t>51</w:t>
    </w:r>
    <w:r>
      <w:rPr>
        <w:rFonts w:cs="Arial"/>
        <w:color w:val="231F20"/>
      </w:rPr>
      <w:t>1</w:t>
    </w:r>
    <w:r>
      <w:rPr>
        <w:rFonts w:cs="Arial"/>
        <w:color w:val="231F20"/>
        <w:spacing w:val="13"/>
      </w:rPr>
      <w:t xml:space="preserve"> </w:t>
    </w:r>
    <w:r>
      <w:rPr>
        <w:rFonts w:cs="Arial"/>
        <w:color w:val="231F20"/>
        <w:spacing w:val="-3"/>
      </w:rPr>
      <w:t>1</w:t>
    </w:r>
    <w:r>
      <w:rPr>
        <w:rFonts w:cs="Arial"/>
        <w:color w:val="231F20"/>
      </w:rPr>
      <w:t>1</w:t>
    </w:r>
    <w:r>
      <w:rPr>
        <w:rFonts w:cs="Arial"/>
        <w:color w:val="231F20"/>
        <w:spacing w:val="14"/>
      </w:rPr>
      <w:t xml:space="preserve"> </w:t>
    </w:r>
    <w:r>
      <w:rPr>
        <w:rFonts w:cs="Arial"/>
        <w:color w:val="231F20"/>
        <w:spacing w:val="-3"/>
      </w:rPr>
      <w:t>01</w:t>
    </w:r>
    <w:r>
      <w:rPr>
        <w:rFonts w:cs="Arial"/>
        <w:color w:val="231F20"/>
      </w:rPr>
      <w:t>,</w:t>
    </w:r>
    <w:r>
      <w:rPr>
        <w:rFonts w:cs="Arial"/>
        <w:color w:val="231F20"/>
        <w:spacing w:val="13"/>
      </w:rPr>
      <w:t xml:space="preserve"> </w:t>
    </w:r>
    <w:r>
      <w:rPr>
        <w:rFonts w:cs="Arial"/>
        <w:color w:val="231F20"/>
        <w:spacing w:val="-2"/>
      </w:rPr>
      <w:t>e-nasl</w:t>
    </w:r>
    <w:r>
      <w:rPr>
        <w:rFonts w:cs="Arial"/>
        <w:color w:val="231F20"/>
        <w:spacing w:val="-5"/>
      </w:rPr>
      <w:t>o</w:t>
    </w:r>
    <w:r>
      <w:rPr>
        <w:rFonts w:cs="Arial"/>
        <w:color w:val="231F20"/>
        <w:spacing w:val="-4"/>
      </w:rPr>
      <w:t>v</w:t>
    </w:r>
    <w:r>
      <w:rPr>
        <w:rFonts w:cs="Arial"/>
        <w:color w:val="231F20"/>
      </w:rPr>
      <w:t>:</w:t>
    </w:r>
    <w:r>
      <w:rPr>
        <w:rFonts w:cs="Arial"/>
        <w:color w:val="231F20"/>
        <w:spacing w:val="14"/>
      </w:rPr>
      <w:t xml:space="preserve"> </w:t>
    </w:r>
    <w:hyperlink r:id="rId1">
      <w:r>
        <w:rPr>
          <w:rFonts w:cs="Arial"/>
          <w:color w:val="231F20"/>
          <w:spacing w:val="-2"/>
        </w:rPr>
        <w:t>i</w:t>
      </w:r>
      <w:r>
        <w:rPr>
          <w:rFonts w:cs="Arial"/>
          <w:color w:val="231F20"/>
          <w:spacing w:val="-4"/>
        </w:rPr>
        <w:t>nf</w:t>
      </w:r>
      <w:r>
        <w:rPr>
          <w:rFonts w:cs="Arial"/>
          <w:color w:val="231F20"/>
          <w:spacing w:val="-2"/>
        </w:rPr>
        <w:t>o.b</w:t>
      </w:r>
      <w:r>
        <w:rPr>
          <w:rFonts w:cs="Arial"/>
          <w:color w:val="231F20"/>
          <w:spacing w:val="-5"/>
        </w:rPr>
        <w:t>o</w:t>
      </w:r>
      <w:r>
        <w:rPr>
          <w:rFonts w:cs="Arial"/>
          <w:color w:val="231F20"/>
          <w:spacing w:val="-3"/>
        </w:rPr>
        <w:t>x@a</w:t>
      </w:r>
      <w:r>
        <w:rPr>
          <w:rFonts w:cs="Arial"/>
          <w:color w:val="231F20"/>
          <w:spacing w:val="-8"/>
        </w:rPr>
        <w:t>k</w:t>
      </w:r>
      <w:r>
        <w:rPr>
          <w:rFonts w:cs="Arial"/>
          <w:color w:val="231F20"/>
          <w:spacing w:val="-2"/>
        </w:rPr>
        <w:t>o</w:t>
      </w:r>
      <w:r>
        <w:rPr>
          <w:rFonts w:cs="Arial"/>
          <w:color w:val="231F20"/>
          <w:spacing w:val="-3"/>
        </w:rPr>
        <w:t>s</w:t>
      </w:r>
      <w:r>
        <w:rPr>
          <w:rFonts w:cs="Arial"/>
          <w:color w:val="231F20"/>
          <w:spacing w:val="-2"/>
        </w:rPr>
        <w:t>-rs.si</w:t>
      </w:r>
      <w:r>
        <w:rPr>
          <w:rFonts w:cs="Arial"/>
          <w:color w:val="231F20"/>
        </w:rPr>
        <w:t>,</w:t>
      </w:r>
      <w:r>
        <w:rPr>
          <w:rFonts w:cs="Arial"/>
          <w:color w:val="231F20"/>
          <w:spacing w:val="9"/>
        </w:rPr>
        <w:t xml:space="preserve"> </w:t>
      </w:r>
    </w:hyperlink>
    <w:hyperlink r:id="rId2">
      <w:r>
        <w:rPr>
          <w:rFonts w:cs="Arial"/>
          <w:color w:val="231F20"/>
          <w:spacing w:val="-2"/>
        </w:rPr>
        <w:t>ww</w:t>
      </w:r>
    </w:hyperlink>
    <w:r>
      <w:rPr>
        <w:rFonts w:cs="Arial"/>
        <w:color w:val="231F20"/>
        <w:spacing w:val="-6"/>
      </w:rPr>
      <w:t>w</w:t>
    </w:r>
    <w:r>
      <w:rPr>
        <w:rFonts w:cs="Arial"/>
        <w:color w:val="231F20"/>
        <w:spacing w:val="-3"/>
      </w:rPr>
      <w:t>.a</w:t>
    </w:r>
    <w:r>
      <w:rPr>
        <w:rFonts w:cs="Arial"/>
        <w:color w:val="231F20"/>
        <w:spacing w:val="-8"/>
      </w:rPr>
      <w:t>k</w:t>
    </w:r>
    <w:r>
      <w:rPr>
        <w:rFonts w:cs="Arial"/>
        <w:color w:val="231F20"/>
        <w:spacing w:val="-2"/>
      </w:rPr>
      <w:t>o</w:t>
    </w:r>
    <w:r>
      <w:rPr>
        <w:rFonts w:cs="Arial"/>
        <w:color w:val="231F20"/>
        <w:spacing w:val="-3"/>
      </w:rPr>
      <w:t>s</w:t>
    </w:r>
    <w:r>
      <w:rPr>
        <w:rFonts w:cs="Arial"/>
        <w:color w:val="231F20"/>
        <w:spacing w:val="-2"/>
      </w:rPr>
      <w:t>-rs.si</w:t>
    </w:r>
    <w:r>
      <w:rPr>
        <w:rFonts w:cs="Arial"/>
        <w:color w:val="231F20"/>
      </w:rPr>
      <w:t>,</w:t>
    </w:r>
    <w:r>
      <w:rPr>
        <w:rFonts w:cs="Arial"/>
        <w:color w:val="231F20"/>
        <w:spacing w:val="13"/>
      </w:rPr>
      <w:t xml:space="preserve"> </w:t>
    </w:r>
    <w:r>
      <w:rPr>
        <w:rFonts w:cs="Arial"/>
        <w:color w:val="231F20"/>
        <w:spacing w:val="-2"/>
      </w:rPr>
      <w:t>da</w:t>
    </w:r>
    <w:r>
      <w:rPr>
        <w:rFonts w:cs="Arial"/>
        <w:color w:val="231F20"/>
        <w:spacing w:val="-5"/>
      </w:rPr>
      <w:t>v</w:t>
    </w:r>
    <w:r>
      <w:rPr>
        <w:rFonts w:cs="Arial"/>
        <w:color w:val="231F20"/>
        <w:spacing w:val="-2"/>
      </w:rPr>
      <w:t>čn</w:t>
    </w:r>
    <w:r>
      <w:rPr>
        <w:rFonts w:cs="Arial"/>
        <w:color w:val="231F20"/>
      </w:rPr>
      <w:t>a</w:t>
    </w:r>
    <w:r>
      <w:rPr>
        <w:rFonts w:cs="Arial"/>
        <w:color w:val="231F20"/>
        <w:spacing w:val="14"/>
      </w:rPr>
      <w:t xml:space="preserve"> </w:t>
    </w:r>
    <w:r>
      <w:rPr>
        <w:rFonts w:cs="Arial"/>
        <w:color w:val="231F20"/>
        <w:spacing w:val="-2"/>
      </w:rPr>
      <w:t>št.</w:t>
    </w:r>
    <w:r>
      <w:rPr>
        <w:rFonts w:cs="Arial"/>
        <w:color w:val="231F20"/>
      </w:rPr>
      <w:t>:</w:t>
    </w:r>
    <w:r>
      <w:rPr>
        <w:rFonts w:cs="Arial"/>
        <w:color w:val="231F20"/>
        <w:spacing w:val="-2"/>
      </w:rPr>
      <w:t xml:space="preserve">10482369       </w:t>
    </w:r>
  </w:p>
  <w:p w14:paraId="5335099D" w14:textId="77777777" w:rsidR="0059520F" w:rsidRDefault="0059520F">
    <w:pPr>
      <w:spacing w:before="4" w:line="150" w:lineRule="exact"/>
      <w:rPr>
        <w:rFonts w:ascii="Arial" w:hAnsi="Arial" w:cs="Arial"/>
        <w:sz w:val="14"/>
        <w:szCs w:val="14"/>
      </w:rPr>
    </w:pPr>
  </w:p>
  <w:tbl>
    <w:tblPr>
      <w:tblStyle w:val="Tabelamrea"/>
      <w:tblW w:w="8929" w:type="dxa"/>
      <w:tblLook w:val="04A0" w:firstRow="1" w:lastRow="0" w:firstColumn="1" w:lastColumn="0" w:noHBand="0" w:noVBand="1"/>
    </w:tblPr>
    <w:tblGrid>
      <w:gridCol w:w="4467"/>
      <w:gridCol w:w="4462"/>
    </w:tblGrid>
    <w:tr w:rsidR="0059520F" w14:paraId="181C4101" w14:textId="77777777">
      <w:tc>
        <w:tcPr>
          <w:tcW w:w="4466" w:type="dxa"/>
          <w:tcBorders>
            <w:top w:val="nil"/>
            <w:left w:val="nil"/>
            <w:bottom w:val="nil"/>
            <w:right w:val="nil"/>
          </w:tcBorders>
        </w:tcPr>
        <w:p w14:paraId="34BEABDF" w14:textId="7A4F28ED" w:rsidR="0059520F" w:rsidRDefault="00B809CD">
          <w:pPr>
            <w:spacing w:before="4" w:line="150" w:lineRule="exact"/>
            <w:rPr>
              <w:rFonts w:ascii="Arial" w:hAnsi="Arial" w:cs="Arial"/>
              <w:sz w:val="14"/>
              <w:szCs w:val="14"/>
            </w:rPr>
          </w:pPr>
          <w:r>
            <w:rPr>
              <w:rFonts w:ascii="Arial" w:hAnsi="Arial" w:cs="Arial"/>
              <w:sz w:val="14"/>
              <w:szCs w:val="14"/>
            </w:rPr>
            <w:t>A031-02</w:t>
          </w:r>
        </w:p>
      </w:tc>
      <w:tc>
        <w:tcPr>
          <w:tcW w:w="4462" w:type="dxa"/>
          <w:tcBorders>
            <w:top w:val="nil"/>
            <w:left w:val="nil"/>
            <w:bottom w:val="nil"/>
            <w:right w:val="nil"/>
          </w:tcBorders>
        </w:tcPr>
        <w:p w14:paraId="11D449B4" w14:textId="68521551" w:rsidR="0059520F" w:rsidRDefault="00D14597">
          <w:pPr>
            <w:spacing w:before="4" w:line="150" w:lineRule="exact"/>
            <w:jc w:val="right"/>
            <w:rPr>
              <w:rFonts w:ascii="Arial" w:hAnsi="Arial" w:cs="Arial"/>
              <w:sz w:val="14"/>
              <w:szCs w:val="14"/>
            </w:rPr>
          </w:pPr>
          <w:r>
            <w:rPr>
              <w:rFonts w:ascii="Arial" w:eastAsia="Calibri" w:hAnsi="Arial" w:cs="Arial"/>
              <w:color w:val="231F20"/>
              <w:sz w:val="14"/>
              <w:szCs w:val="14"/>
            </w:rPr>
            <w:t xml:space="preserve">Stran </w:t>
          </w:r>
          <w:r>
            <w:rPr>
              <w:rFonts w:ascii="Arial" w:eastAsia="Calibri" w:hAnsi="Arial" w:cs="Arial"/>
              <w:color w:val="231F20"/>
              <w:sz w:val="14"/>
              <w:szCs w:val="14"/>
            </w:rPr>
            <w:fldChar w:fldCharType="begin"/>
          </w:r>
          <w:r>
            <w:rPr>
              <w:rFonts w:ascii="Arial" w:eastAsia="Calibri" w:hAnsi="Arial" w:cs="Arial"/>
              <w:color w:val="231F20"/>
              <w:sz w:val="14"/>
              <w:szCs w:val="14"/>
            </w:rPr>
            <w:instrText>PAGE \* ARABIC</w:instrText>
          </w:r>
          <w:r>
            <w:rPr>
              <w:rFonts w:ascii="Arial" w:eastAsia="Calibri" w:hAnsi="Arial" w:cs="Arial"/>
              <w:color w:val="231F20"/>
              <w:sz w:val="14"/>
              <w:szCs w:val="14"/>
            </w:rPr>
            <w:fldChar w:fldCharType="separate"/>
          </w:r>
          <w:r w:rsidR="002205F5">
            <w:rPr>
              <w:rFonts w:ascii="Arial" w:eastAsia="Calibri" w:hAnsi="Arial" w:cs="Arial"/>
              <w:noProof/>
              <w:color w:val="231F20"/>
              <w:sz w:val="14"/>
              <w:szCs w:val="14"/>
            </w:rPr>
            <w:t>1</w:t>
          </w:r>
          <w:r>
            <w:rPr>
              <w:rFonts w:ascii="Arial" w:eastAsia="Calibri" w:hAnsi="Arial" w:cs="Arial"/>
              <w:color w:val="231F20"/>
              <w:sz w:val="14"/>
              <w:szCs w:val="14"/>
            </w:rPr>
            <w:fldChar w:fldCharType="end"/>
          </w:r>
          <w:r>
            <w:rPr>
              <w:rFonts w:ascii="Arial" w:eastAsia="Calibri" w:hAnsi="Arial" w:cs="Arial"/>
              <w:color w:val="231F20"/>
              <w:sz w:val="14"/>
              <w:szCs w:val="14"/>
            </w:rPr>
            <w:t xml:space="preserve"> od </w:t>
          </w:r>
          <w:r>
            <w:rPr>
              <w:rFonts w:ascii="Arial" w:eastAsia="Calibri" w:hAnsi="Arial" w:cs="Arial"/>
              <w:color w:val="231F20"/>
              <w:sz w:val="14"/>
              <w:szCs w:val="14"/>
            </w:rPr>
            <w:fldChar w:fldCharType="begin"/>
          </w:r>
          <w:r>
            <w:rPr>
              <w:rFonts w:ascii="Arial" w:eastAsia="Calibri" w:hAnsi="Arial" w:cs="Arial"/>
              <w:color w:val="231F20"/>
              <w:sz w:val="14"/>
              <w:szCs w:val="14"/>
            </w:rPr>
            <w:instrText>NUMPAGES \* ARABIC</w:instrText>
          </w:r>
          <w:r>
            <w:rPr>
              <w:rFonts w:ascii="Arial" w:eastAsia="Calibri" w:hAnsi="Arial" w:cs="Arial"/>
              <w:color w:val="231F20"/>
              <w:sz w:val="14"/>
              <w:szCs w:val="14"/>
            </w:rPr>
            <w:fldChar w:fldCharType="separate"/>
          </w:r>
          <w:r w:rsidR="002205F5">
            <w:rPr>
              <w:rFonts w:ascii="Arial" w:eastAsia="Calibri" w:hAnsi="Arial" w:cs="Arial"/>
              <w:noProof/>
              <w:color w:val="231F20"/>
              <w:sz w:val="14"/>
              <w:szCs w:val="14"/>
            </w:rPr>
            <w:t>5</w:t>
          </w:r>
          <w:r>
            <w:rPr>
              <w:rFonts w:ascii="Arial" w:eastAsia="Calibri" w:hAnsi="Arial" w:cs="Arial"/>
              <w:color w:val="231F20"/>
              <w:sz w:val="14"/>
              <w:szCs w:val="14"/>
            </w:rPr>
            <w:fldChar w:fldCharType="end"/>
          </w:r>
        </w:p>
      </w:tc>
    </w:tr>
  </w:tbl>
  <w:p w14:paraId="0EF68933" w14:textId="77777777" w:rsidR="0059520F" w:rsidRDefault="0059520F">
    <w:pPr>
      <w:spacing w:before="4" w:line="150" w:lineRule="exact"/>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05786" w14:textId="77777777" w:rsidR="009F43B0" w:rsidRDefault="00D14597">
      <w:pPr>
        <w:spacing w:line="240" w:lineRule="auto"/>
      </w:pPr>
      <w:r>
        <w:separator/>
      </w:r>
    </w:p>
  </w:footnote>
  <w:footnote w:type="continuationSeparator" w:id="0">
    <w:p w14:paraId="4CE9A2EF" w14:textId="77777777" w:rsidR="009F43B0" w:rsidRDefault="00D145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59EF2" w14:textId="77777777" w:rsidR="0059520F" w:rsidRDefault="00D14597">
    <w:pPr>
      <w:pStyle w:val="Glava"/>
      <w:ind w:left="-1560"/>
    </w:pPr>
    <w:r>
      <w:rPr>
        <w:noProof/>
        <w:lang w:eastAsia="sl-SI"/>
      </w:rPr>
      <w:drawing>
        <wp:inline distT="0" distB="0" distL="0" distR="0" wp14:anchorId="5D13477A" wp14:editId="47A9F2B4">
          <wp:extent cx="2201545" cy="981075"/>
          <wp:effectExtent l="0" t="0" r="0" b="0"/>
          <wp:docPr id="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pic:cNvPicPr>
                    <a:picLocks noChangeAspect="1" noChangeArrowheads="1"/>
                  </pic:cNvPicPr>
                </pic:nvPicPr>
                <pic:blipFill>
                  <a:blip r:embed="rId1"/>
                  <a:stretch>
                    <a:fillRect/>
                  </a:stretch>
                </pic:blipFill>
                <pic:spPr bwMode="auto">
                  <a:xfrm>
                    <a:off x="0" y="0"/>
                    <a:ext cx="2201545" cy="981075"/>
                  </a:xfrm>
                  <a:prstGeom prst="rect">
                    <a:avLst/>
                  </a:prstGeom>
                </pic:spPr>
              </pic:pic>
            </a:graphicData>
          </a:graphic>
        </wp:inline>
      </w:drawing>
    </w:r>
  </w:p>
  <w:p w14:paraId="0A7F9BBC" w14:textId="77777777" w:rsidR="0059520F" w:rsidRDefault="0059520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7B16A" w14:textId="77777777" w:rsidR="0059520F" w:rsidRDefault="00D14597">
    <w:pPr>
      <w:pStyle w:val="Glava"/>
      <w:ind w:left="-1560"/>
    </w:pPr>
    <w:r>
      <w:rPr>
        <w:noProof/>
        <w:lang w:eastAsia="sl-SI"/>
      </w:rPr>
      <w:drawing>
        <wp:inline distT="0" distB="0" distL="0" distR="0" wp14:anchorId="56A11468" wp14:editId="7C98AD79">
          <wp:extent cx="2190750" cy="977265"/>
          <wp:effectExtent l="0" t="0" r="0" b="0"/>
          <wp:docPr id="9"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7"/>
                  <pic:cNvPicPr>
                    <a:picLocks noChangeAspect="1" noChangeArrowheads="1"/>
                  </pic:cNvPicPr>
                </pic:nvPicPr>
                <pic:blipFill>
                  <a:blip r:embed="rId1"/>
                  <a:stretch>
                    <a:fillRect/>
                  </a:stretch>
                </pic:blipFill>
                <pic:spPr bwMode="auto">
                  <a:xfrm>
                    <a:off x="0" y="0"/>
                    <a:ext cx="2190750" cy="977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6968"/>
    <w:multiLevelType w:val="hybridMultilevel"/>
    <w:tmpl w:val="CEF2A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B07F2"/>
    <w:multiLevelType w:val="hybridMultilevel"/>
    <w:tmpl w:val="65C816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AF79F0"/>
    <w:multiLevelType w:val="hybridMultilevel"/>
    <w:tmpl w:val="BEDA51DA"/>
    <w:lvl w:ilvl="0" w:tplc="38EE6C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EA53DE"/>
    <w:multiLevelType w:val="hybridMultilevel"/>
    <w:tmpl w:val="BF5E0EBC"/>
    <w:lvl w:ilvl="0" w:tplc="3A36AABE">
      <w:start w:val="100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433395F"/>
    <w:multiLevelType w:val="hybridMultilevel"/>
    <w:tmpl w:val="3740E1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B21996"/>
    <w:multiLevelType w:val="hybridMultilevel"/>
    <w:tmpl w:val="84982D0C"/>
    <w:lvl w:ilvl="0" w:tplc="9F9A7D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F962F9"/>
    <w:multiLevelType w:val="multilevel"/>
    <w:tmpl w:val="7A848F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1F204BF"/>
    <w:multiLevelType w:val="hybridMultilevel"/>
    <w:tmpl w:val="DBB2D6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017998"/>
    <w:multiLevelType w:val="hybridMultilevel"/>
    <w:tmpl w:val="8E5CE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DC020E"/>
    <w:multiLevelType w:val="hybridMultilevel"/>
    <w:tmpl w:val="DDA0E17A"/>
    <w:lvl w:ilvl="0" w:tplc="0424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7308D6"/>
    <w:multiLevelType w:val="hybridMultilevel"/>
    <w:tmpl w:val="356237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263748"/>
    <w:multiLevelType w:val="hybridMultilevel"/>
    <w:tmpl w:val="748C8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11"/>
  </w:num>
  <w:num w:numId="4">
    <w:abstractNumId w:val="10"/>
  </w:num>
  <w:num w:numId="5">
    <w:abstractNumId w:val="1"/>
  </w:num>
  <w:num w:numId="6">
    <w:abstractNumId w:val="0"/>
  </w:num>
  <w:num w:numId="7">
    <w:abstractNumId w:val="7"/>
  </w:num>
  <w:num w:numId="8">
    <w:abstractNumId w:val="4"/>
  </w:num>
  <w:num w:numId="9">
    <w:abstractNumId w:val="6"/>
  </w:num>
  <w:num w:numId="10">
    <w:abstractNumId w:val="9"/>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20F"/>
    <w:rsid w:val="00000AF5"/>
    <w:rsid w:val="00005B72"/>
    <w:rsid w:val="00010CC0"/>
    <w:rsid w:val="0001297A"/>
    <w:rsid w:val="00015F93"/>
    <w:rsid w:val="000229CC"/>
    <w:rsid w:val="00022E5D"/>
    <w:rsid w:val="00024B97"/>
    <w:rsid w:val="000256E4"/>
    <w:rsid w:val="00043D7C"/>
    <w:rsid w:val="00044A0D"/>
    <w:rsid w:val="00046C60"/>
    <w:rsid w:val="00050CA9"/>
    <w:rsid w:val="0005423F"/>
    <w:rsid w:val="00054486"/>
    <w:rsid w:val="000559CA"/>
    <w:rsid w:val="00055BA4"/>
    <w:rsid w:val="00065686"/>
    <w:rsid w:val="000832FA"/>
    <w:rsid w:val="0008609A"/>
    <w:rsid w:val="000B130A"/>
    <w:rsid w:val="000C46AE"/>
    <w:rsid w:val="000E318C"/>
    <w:rsid w:val="000F04A7"/>
    <w:rsid w:val="000F6353"/>
    <w:rsid w:val="000F6580"/>
    <w:rsid w:val="001127DA"/>
    <w:rsid w:val="001308FE"/>
    <w:rsid w:val="00132BD3"/>
    <w:rsid w:val="00143DD0"/>
    <w:rsid w:val="00161A2F"/>
    <w:rsid w:val="0016334C"/>
    <w:rsid w:val="00164B01"/>
    <w:rsid w:val="0017493A"/>
    <w:rsid w:val="001977D6"/>
    <w:rsid w:val="001C0EE2"/>
    <w:rsid w:val="001C3591"/>
    <w:rsid w:val="001C4924"/>
    <w:rsid w:val="001C629E"/>
    <w:rsid w:val="001D18CF"/>
    <w:rsid w:val="001D2D57"/>
    <w:rsid w:val="001D3B68"/>
    <w:rsid w:val="001D71B4"/>
    <w:rsid w:val="001E1D70"/>
    <w:rsid w:val="002003CF"/>
    <w:rsid w:val="00200682"/>
    <w:rsid w:val="00202FD1"/>
    <w:rsid w:val="002035F5"/>
    <w:rsid w:val="002045B8"/>
    <w:rsid w:val="0020568F"/>
    <w:rsid w:val="0021051D"/>
    <w:rsid w:val="0021265E"/>
    <w:rsid w:val="00217DEB"/>
    <w:rsid w:val="002205F5"/>
    <w:rsid w:val="00225359"/>
    <w:rsid w:val="00225DFD"/>
    <w:rsid w:val="00230975"/>
    <w:rsid w:val="00233CB1"/>
    <w:rsid w:val="002372DD"/>
    <w:rsid w:val="00250269"/>
    <w:rsid w:val="00251348"/>
    <w:rsid w:val="00253C8B"/>
    <w:rsid w:val="00267AEB"/>
    <w:rsid w:val="00273456"/>
    <w:rsid w:val="002738BD"/>
    <w:rsid w:val="0027610D"/>
    <w:rsid w:val="0027685C"/>
    <w:rsid w:val="00276AD8"/>
    <w:rsid w:val="00281909"/>
    <w:rsid w:val="002869B7"/>
    <w:rsid w:val="00286D72"/>
    <w:rsid w:val="002879A2"/>
    <w:rsid w:val="00293844"/>
    <w:rsid w:val="002A2616"/>
    <w:rsid w:val="002B00CC"/>
    <w:rsid w:val="002B4340"/>
    <w:rsid w:val="002B4654"/>
    <w:rsid w:val="002C0245"/>
    <w:rsid w:val="002C403E"/>
    <w:rsid w:val="002C616A"/>
    <w:rsid w:val="002D354B"/>
    <w:rsid w:val="002D4474"/>
    <w:rsid w:val="002D5F34"/>
    <w:rsid w:val="002F3163"/>
    <w:rsid w:val="002F4140"/>
    <w:rsid w:val="002F5C2B"/>
    <w:rsid w:val="002F5D0C"/>
    <w:rsid w:val="00300B00"/>
    <w:rsid w:val="00305D31"/>
    <w:rsid w:val="00315BF8"/>
    <w:rsid w:val="00317AA6"/>
    <w:rsid w:val="00317F16"/>
    <w:rsid w:val="0032672B"/>
    <w:rsid w:val="00342A8A"/>
    <w:rsid w:val="00344CF0"/>
    <w:rsid w:val="00345F2A"/>
    <w:rsid w:val="003466B9"/>
    <w:rsid w:val="0034723F"/>
    <w:rsid w:val="00362F2D"/>
    <w:rsid w:val="00365EE4"/>
    <w:rsid w:val="003667BB"/>
    <w:rsid w:val="00372F49"/>
    <w:rsid w:val="00373C8C"/>
    <w:rsid w:val="0037602B"/>
    <w:rsid w:val="003978E2"/>
    <w:rsid w:val="003A22A8"/>
    <w:rsid w:val="003A4EF4"/>
    <w:rsid w:val="003A5AED"/>
    <w:rsid w:val="003B047C"/>
    <w:rsid w:val="003B26C6"/>
    <w:rsid w:val="003B52DC"/>
    <w:rsid w:val="003B593B"/>
    <w:rsid w:val="003B65C6"/>
    <w:rsid w:val="003C3AB9"/>
    <w:rsid w:val="003C4F3C"/>
    <w:rsid w:val="003D46B4"/>
    <w:rsid w:val="003D68F7"/>
    <w:rsid w:val="003E33ED"/>
    <w:rsid w:val="003F0B94"/>
    <w:rsid w:val="003F218D"/>
    <w:rsid w:val="003F50D7"/>
    <w:rsid w:val="00403406"/>
    <w:rsid w:val="004101B9"/>
    <w:rsid w:val="004115F6"/>
    <w:rsid w:val="00412CD2"/>
    <w:rsid w:val="0041539A"/>
    <w:rsid w:val="0042157D"/>
    <w:rsid w:val="00432271"/>
    <w:rsid w:val="0043314F"/>
    <w:rsid w:val="00434480"/>
    <w:rsid w:val="00434ED7"/>
    <w:rsid w:val="004373D5"/>
    <w:rsid w:val="00442395"/>
    <w:rsid w:val="0045636D"/>
    <w:rsid w:val="00456545"/>
    <w:rsid w:val="00456F3F"/>
    <w:rsid w:val="004612B0"/>
    <w:rsid w:val="0046265B"/>
    <w:rsid w:val="00463B6A"/>
    <w:rsid w:val="00472B6C"/>
    <w:rsid w:val="004753A7"/>
    <w:rsid w:val="00482124"/>
    <w:rsid w:val="004831D2"/>
    <w:rsid w:val="00484F28"/>
    <w:rsid w:val="004864C7"/>
    <w:rsid w:val="00487EE5"/>
    <w:rsid w:val="00490917"/>
    <w:rsid w:val="00492EBC"/>
    <w:rsid w:val="004A060E"/>
    <w:rsid w:val="004A36D6"/>
    <w:rsid w:val="004B1532"/>
    <w:rsid w:val="004B5BE8"/>
    <w:rsid w:val="004B7986"/>
    <w:rsid w:val="004C6A4E"/>
    <w:rsid w:val="004D4BA1"/>
    <w:rsid w:val="004E33AB"/>
    <w:rsid w:val="004F0EB5"/>
    <w:rsid w:val="004F6052"/>
    <w:rsid w:val="004F7553"/>
    <w:rsid w:val="0052153E"/>
    <w:rsid w:val="00521773"/>
    <w:rsid w:val="00537E92"/>
    <w:rsid w:val="005435BC"/>
    <w:rsid w:val="00551B8F"/>
    <w:rsid w:val="005520F4"/>
    <w:rsid w:val="0055422E"/>
    <w:rsid w:val="0057074C"/>
    <w:rsid w:val="00577074"/>
    <w:rsid w:val="00577F7A"/>
    <w:rsid w:val="00581814"/>
    <w:rsid w:val="00585AF5"/>
    <w:rsid w:val="00592953"/>
    <w:rsid w:val="0059520F"/>
    <w:rsid w:val="005963EC"/>
    <w:rsid w:val="005B432C"/>
    <w:rsid w:val="005B4DD9"/>
    <w:rsid w:val="005C10AF"/>
    <w:rsid w:val="005C3888"/>
    <w:rsid w:val="005D4C2C"/>
    <w:rsid w:val="005D55D9"/>
    <w:rsid w:val="005F1F6B"/>
    <w:rsid w:val="005F2E17"/>
    <w:rsid w:val="005F399D"/>
    <w:rsid w:val="005F54D9"/>
    <w:rsid w:val="005F6B52"/>
    <w:rsid w:val="005F769C"/>
    <w:rsid w:val="006023E7"/>
    <w:rsid w:val="00617EDE"/>
    <w:rsid w:val="00625C5C"/>
    <w:rsid w:val="00627D00"/>
    <w:rsid w:val="006312F9"/>
    <w:rsid w:val="00636226"/>
    <w:rsid w:val="00642B6E"/>
    <w:rsid w:val="00644CC6"/>
    <w:rsid w:val="006458F8"/>
    <w:rsid w:val="00656568"/>
    <w:rsid w:val="0065761A"/>
    <w:rsid w:val="006670C7"/>
    <w:rsid w:val="00672685"/>
    <w:rsid w:val="00674D9D"/>
    <w:rsid w:val="0068778C"/>
    <w:rsid w:val="0069070F"/>
    <w:rsid w:val="00691134"/>
    <w:rsid w:val="00693350"/>
    <w:rsid w:val="00696BFC"/>
    <w:rsid w:val="006971E6"/>
    <w:rsid w:val="00697D50"/>
    <w:rsid w:val="00697EEA"/>
    <w:rsid w:val="006A331E"/>
    <w:rsid w:val="006A6DB2"/>
    <w:rsid w:val="006B2C49"/>
    <w:rsid w:val="006B315C"/>
    <w:rsid w:val="006C293E"/>
    <w:rsid w:val="006C516C"/>
    <w:rsid w:val="006C5405"/>
    <w:rsid w:val="006D4C1B"/>
    <w:rsid w:val="006D5F75"/>
    <w:rsid w:val="006E32CF"/>
    <w:rsid w:val="006E443A"/>
    <w:rsid w:val="006E7599"/>
    <w:rsid w:val="006F0B12"/>
    <w:rsid w:val="006F388B"/>
    <w:rsid w:val="007030CC"/>
    <w:rsid w:val="007154E6"/>
    <w:rsid w:val="007163C0"/>
    <w:rsid w:val="00720C8C"/>
    <w:rsid w:val="00727575"/>
    <w:rsid w:val="00737778"/>
    <w:rsid w:val="00740655"/>
    <w:rsid w:val="00746346"/>
    <w:rsid w:val="00746B07"/>
    <w:rsid w:val="007531F0"/>
    <w:rsid w:val="00760818"/>
    <w:rsid w:val="00761530"/>
    <w:rsid w:val="00762D0D"/>
    <w:rsid w:val="00762EBA"/>
    <w:rsid w:val="00763D8A"/>
    <w:rsid w:val="00766614"/>
    <w:rsid w:val="007719EA"/>
    <w:rsid w:val="007756B7"/>
    <w:rsid w:val="00776B2D"/>
    <w:rsid w:val="00777041"/>
    <w:rsid w:val="007770EE"/>
    <w:rsid w:val="00784813"/>
    <w:rsid w:val="00787479"/>
    <w:rsid w:val="00793334"/>
    <w:rsid w:val="007A77D1"/>
    <w:rsid w:val="007B232E"/>
    <w:rsid w:val="007B6E56"/>
    <w:rsid w:val="007C00E0"/>
    <w:rsid w:val="007C186D"/>
    <w:rsid w:val="007C1F64"/>
    <w:rsid w:val="007C56CB"/>
    <w:rsid w:val="007D614B"/>
    <w:rsid w:val="007D6571"/>
    <w:rsid w:val="007D72A5"/>
    <w:rsid w:val="007E1413"/>
    <w:rsid w:val="007E17DF"/>
    <w:rsid w:val="007E2B3D"/>
    <w:rsid w:val="007E2F01"/>
    <w:rsid w:val="00801869"/>
    <w:rsid w:val="00816503"/>
    <w:rsid w:val="00831586"/>
    <w:rsid w:val="008323A3"/>
    <w:rsid w:val="00845144"/>
    <w:rsid w:val="00845D05"/>
    <w:rsid w:val="00852BBF"/>
    <w:rsid w:val="00857500"/>
    <w:rsid w:val="008644B0"/>
    <w:rsid w:val="008647C2"/>
    <w:rsid w:val="00875059"/>
    <w:rsid w:val="008835F7"/>
    <w:rsid w:val="0088415A"/>
    <w:rsid w:val="00892B73"/>
    <w:rsid w:val="00895594"/>
    <w:rsid w:val="00895894"/>
    <w:rsid w:val="008A1E1E"/>
    <w:rsid w:val="008B7ADA"/>
    <w:rsid w:val="008C01B7"/>
    <w:rsid w:val="008E5596"/>
    <w:rsid w:val="008E7549"/>
    <w:rsid w:val="008F0BA4"/>
    <w:rsid w:val="008F235B"/>
    <w:rsid w:val="008F366C"/>
    <w:rsid w:val="00900969"/>
    <w:rsid w:val="00903B77"/>
    <w:rsid w:val="00907434"/>
    <w:rsid w:val="009114EB"/>
    <w:rsid w:val="00915F07"/>
    <w:rsid w:val="00923163"/>
    <w:rsid w:val="009246FD"/>
    <w:rsid w:val="00930134"/>
    <w:rsid w:val="00931A57"/>
    <w:rsid w:val="00936845"/>
    <w:rsid w:val="00957310"/>
    <w:rsid w:val="00963F46"/>
    <w:rsid w:val="00965D61"/>
    <w:rsid w:val="0097119B"/>
    <w:rsid w:val="00973FC0"/>
    <w:rsid w:val="00976134"/>
    <w:rsid w:val="00986B74"/>
    <w:rsid w:val="00993D7A"/>
    <w:rsid w:val="009A43C6"/>
    <w:rsid w:val="009B4E0B"/>
    <w:rsid w:val="009B56D5"/>
    <w:rsid w:val="009C0EC0"/>
    <w:rsid w:val="009C5CB6"/>
    <w:rsid w:val="009D621C"/>
    <w:rsid w:val="009D6AAB"/>
    <w:rsid w:val="009E390B"/>
    <w:rsid w:val="009F1B57"/>
    <w:rsid w:val="009F3E49"/>
    <w:rsid w:val="009F43B0"/>
    <w:rsid w:val="009F5EE7"/>
    <w:rsid w:val="009F6D96"/>
    <w:rsid w:val="00A00304"/>
    <w:rsid w:val="00A05E45"/>
    <w:rsid w:val="00A078C4"/>
    <w:rsid w:val="00A126C9"/>
    <w:rsid w:val="00A14F4D"/>
    <w:rsid w:val="00A15827"/>
    <w:rsid w:val="00A15DFF"/>
    <w:rsid w:val="00A16BA1"/>
    <w:rsid w:val="00A22825"/>
    <w:rsid w:val="00A2730B"/>
    <w:rsid w:val="00A56E03"/>
    <w:rsid w:val="00A57751"/>
    <w:rsid w:val="00A64F87"/>
    <w:rsid w:val="00A66668"/>
    <w:rsid w:val="00A6761D"/>
    <w:rsid w:val="00A70AD8"/>
    <w:rsid w:val="00A7136C"/>
    <w:rsid w:val="00A7737F"/>
    <w:rsid w:val="00A8088C"/>
    <w:rsid w:val="00A906DA"/>
    <w:rsid w:val="00A95277"/>
    <w:rsid w:val="00A95DF2"/>
    <w:rsid w:val="00A95F1C"/>
    <w:rsid w:val="00AA002E"/>
    <w:rsid w:val="00AA1D6B"/>
    <w:rsid w:val="00AA31DE"/>
    <w:rsid w:val="00AB1F68"/>
    <w:rsid w:val="00AB5DE5"/>
    <w:rsid w:val="00AB6393"/>
    <w:rsid w:val="00AB68FD"/>
    <w:rsid w:val="00AC025A"/>
    <w:rsid w:val="00AC0438"/>
    <w:rsid w:val="00AC11E4"/>
    <w:rsid w:val="00AC1F39"/>
    <w:rsid w:val="00AC21A4"/>
    <w:rsid w:val="00AC4BEA"/>
    <w:rsid w:val="00AC6233"/>
    <w:rsid w:val="00AC6A63"/>
    <w:rsid w:val="00AD4D0F"/>
    <w:rsid w:val="00AD4F29"/>
    <w:rsid w:val="00AE2D5C"/>
    <w:rsid w:val="00AE5C9D"/>
    <w:rsid w:val="00AF3CAD"/>
    <w:rsid w:val="00B10AE7"/>
    <w:rsid w:val="00B11EBC"/>
    <w:rsid w:val="00B3228A"/>
    <w:rsid w:val="00B32486"/>
    <w:rsid w:val="00B46F0C"/>
    <w:rsid w:val="00B56F24"/>
    <w:rsid w:val="00B677E0"/>
    <w:rsid w:val="00B72D2D"/>
    <w:rsid w:val="00B73A1C"/>
    <w:rsid w:val="00B809CD"/>
    <w:rsid w:val="00B86457"/>
    <w:rsid w:val="00B905EA"/>
    <w:rsid w:val="00B90C40"/>
    <w:rsid w:val="00B924CF"/>
    <w:rsid w:val="00B95137"/>
    <w:rsid w:val="00B97E10"/>
    <w:rsid w:val="00BA41E6"/>
    <w:rsid w:val="00BB0061"/>
    <w:rsid w:val="00BD372D"/>
    <w:rsid w:val="00BD48CB"/>
    <w:rsid w:val="00BE631F"/>
    <w:rsid w:val="00BF495B"/>
    <w:rsid w:val="00BF69B0"/>
    <w:rsid w:val="00C062B0"/>
    <w:rsid w:val="00C1737D"/>
    <w:rsid w:val="00C234C0"/>
    <w:rsid w:val="00C34D84"/>
    <w:rsid w:val="00C35DC4"/>
    <w:rsid w:val="00C41EEE"/>
    <w:rsid w:val="00C472C8"/>
    <w:rsid w:val="00C55203"/>
    <w:rsid w:val="00C6463C"/>
    <w:rsid w:val="00C67959"/>
    <w:rsid w:val="00C73243"/>
    <w:rsid w:val="00C851A7"/>
    <w:rsid w:val="00C90B90"/>
    <w:rsid w:val="00C92686"/>
    <w:rsid w:val="00C94B92"/>
    <w:rsid w:val="00CA4462"/>
    <w:rsid w:val="00CC71D9"/>
    <w:rsid w:val="00CD3D1F"/>
    <w:rsid w:val="00CD5388"/>
    <w:rsid w:val="00CE67C9"/>
    <w:rsid w:val="00CF02C9"/>
    <w:rsid w:val="00D14597"/>
    <w:rsid w:val="00D215DC"/>
    <w:rsid w:val="00D21966"/>
    <w:rsid w:val="00D248F8"/>
    <w:rsid w:val="00D256EB"/>
    <w:rsid w:val="00D26553"/>
    <w:rsid w:val="00D446D7"/>
    <w:rsid w:val="00D44ECA"/>
    <w:rsid w:val="00D46060"/>
    <w:rsid w:val="00D54BBB"/>
    <w:rsid w:val="00D614EE"/>
    <w:rsid w:val="00D63BFD"/>
    <w:rsid w:val="00D7255C"/>
    <w:rsid w:val="00D8123B"/>
    <w:rsid w:val="00D81E5E"/>
    <w:rsid w:val="00D83037"/>
    <w:rsid w:val="00D84F9A"/>
    <w:rsid w:val="00D95F7F"/>
    <w:rsid w:val="00D96B7D"/>
    <w:rsid w:val="00D97E12"/>
    <w:rsid w:val="00DA48B8"/>
    <w:rsid w:val="00DA48D8"/>
    <w:rsid w:val="00DA75EE"/>
    <w:rsid w:val="00DC4B31"/>
    <w:rsid w:val="00DE41B8"/>
    <w:rsid w:val="00DF1AA3"/>
    <w:rsid w:val="00DF3FF4"/>
    <w:rsid w:val="00DF6DCB"/>
    <w:rsid w:val="00E02101"/>
    <w:rsid w:val="00E32D02"/>
    <w:rsid w:val="00E3469A"/>
    <w:rsid w:val="00E43FDA"/>
    <w:rsid w:val="00E453CA"/>
    <w:rsid w:val="00E52347"/>
    <w:rsid w:val="00E550D9"/>
    <w:rsid w:val="00E63E7F"/>
    <w:rsid w:val="00E6558E"/>
    <w:rsid w:val="00E677D1"/>
    <w:rsid w:val="00E73731"/>
    <w:rsid w:val="00E7428F"/>
    <w:rsid w:val="00E74456"/>
    <w:rsid w:val="00E7608E"/>
    <w:rsid w:val="00E8527E"/>
    <w:rsid w:val="00E91092"/>
    <w:rsid w:val="00E931FC"/>
    <w:rsid w:val="00EA5F0E"/>
    <w:rsid w:val="00EA7219"/>
    <w:rsid w:val="00EB5594"/>
    <w:rsid w:val="00EC14D1"/>
    <w:rsid w:val="00EC2EAE"/>
    <w:rsid w:val="00EE0EB2"/>
    <w:rsid w:val="00EE204B"/>
    <w:rsid w:val="00EF0589"/>
    <w:rsid w:val="00EF08E6"/>
    <w:rsid w:val="00EF2681"/>
    <w:rsid w:val="00EF3A19"/>
    <w:rsid w:val="00EF5498"/>
    <w:rsid w:val="00F007E7"/>
    <w:rsid w:val="00F02995"/>
    <w:rsid w:val="00F04FDC"/>
    <w:rsid w:val="00F056B9"/>
    <w:rsid w:val="00F1113C"/>
    <w:rsid w:val="00F16C9D"/>
    <w:rsid w:val="00F23FE7"/>
    <w:rsid w:val="00F32C33"/>
    <w:rsid w:val="00F361E2"/>
    <w:rsid w:val="00F40B64"/>
    <w:rsid w:val="00F50958"/>
    <w:rsid w:val="00F53B9F"/>
    <w:rsid w:val="00F727BC"/>
    <w:rsid w:val="00F73AC5"/>
    <w:rsid w:val="00F773B8"/>
    <w:rsid w:val="00F823AB"/>
    <w:rsid w:val="00F82CD7"/>
    <w:rsid w:val="00FA45BC"/>
    <w:rsid w:val="00FD2456"/>
    <w:rsid w:val="00FE7D98"/>
    <w:rsid w:val="00FF27BE"/>
    <w:rsid w:val="00FF3D35"/>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EF03F"/>
  <w15:docId w15:val="{A50FE873-D745-43A7-9C55-DA007198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sid w:val="007B3209"/>
    <w:pPr>
      <w:widowControl w:val="0"/>
      <w:spacing w:line="360" w:lineRule="auto"/>
    </w:pPr>
    <w:rPr>
      <w:sz w:val="24"/>
      <w:lang w:val="sl-SI"/>
    </w:rPr>
  </w:style>
  <w:style w:type="paragraph" w:styleId="Naslov1">
    <w:name w:val="heading 1"/>
    <w:basedOn w:val="Navaden"/>
    <w:uiPriority w:val="1"/>
    <w:qFormat/>
    <w:pPr>
      <w:ind w:left="328"/>
      <w:outlineLvl w:val="0"/>
    </w:pPr>
    <w:rPr>
      <w:rFonts w:ascii="Calibri" w:eastAsia="Calibri" w:hAnsi="Calibri"/>
      <w:sz w:val="28"/>
      <w:szCs w:val="28"/>
    </w:rPr>
  </w:style>
  <w:style w:type="paragraph" w:styleId="Naslov2">
    <w:name w:val="heading 2"/>
    <w:basedOn w:val="Navaden"/>
    <w:uiPriority w:val="1"/>
    <w:qFormat/>
    <w:pPr>
      <w:ind w:left="328"/>
      <w:outlineLvl w:val="1"/>
    </w:pPr>
    <w:rPr>
      <w:rFonts w:ascii="Calibri" w:eastAsia="Calibri" w:hAnsi="Calibri"/>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GlavaZnak">
    <w:name w:val="Glava Znak"/>
    <w:basedOn w:val="Privzetapisavaodstavka"/>
    <w:link w:val="Glava"/>
    <w:uiPriority w:val="99"/>
    <w:qFormat/>
    <w:rsid w:val="00184F9B"/>
    <w:rPr>
      <w:sz w:val="24"/>
    </w:rPr>
  </w:style>
  <w:style w:type="character" w:customStyle="1" w:styleId="NogaZnak">
    <w:name w:val="Noga Znak"/>
    <w:basedOn w:val="Privzetapisavaodstavka"/>
    <w:link w:val="Noga"/>
    <w:uiPriority w:val="99"/>
    <w:qFormat/>
    <w:rsid w:val="00184F9B"/>
    <w:rPr>
      <w:sz w:val="24"/>
    </w:rPr>
  </w:style>
  <w:style w:type="character" w:customStyle="1" w:styleId="BesedilooblakaZnak">
    <w:name w:val="Besedilo oblačka Znak"/>
    <w:basedOn w:val="Privzetapisavaodstavka"/>
    <w:link w:val="Besedilooblaka"/>
    <w:uiPriority w:val="99"/>
    <w:semiHidden/>
    <w:qFormat/>
    <w:rsid w:val="00184F9B"/>
    <w:rPr>
      <w:rFonts w:ascii="Tahoma" w:hAnsi="Tahoma" w:cs="Tahoma"/>
      <w:sz w:val="16"/>
      <w:szCs w:val="16"/>
    </w:rPr>
  </w:style>
  <w:style w:type="character" w:customStyle="1" w:styleId="Spletnapovezava">
    <w:name w:val="Spletna povezava"/>
    <w:basedOn w:val="Privzetapisavaodstavka"/>
    <w:uiPriority w:val="99"/>
    <w:unhideWhenUsed/>
    <w:rsid w:val="005221DF"/>
    <w:rPr>
      <w:color w:val="0000FF"/>
      <w:u w:val="single"/>
    </w:rPr>
  </w:style>
  <w:style w:type="character" w:styleId="Pripombasklic">
    <w:name w:val="annotation reference"/>
    <w:basedOn w:val="Privzetapisavaodstavka"/>
    <w:uiPriority w:val="99"/>
    <w:semiHidden/>
    <w:unhideWhenUsed/>
    <w:qFormat/>
    <w:rsid w:val="00FB0FA7"/>
    <w:rPr>
      <w:sz w:val="16"/>
      <w:szCs w:val="16"/>
    </w:rPr>
  </w:style>
  <w:style w:type="character" w:customStyle="1" w:styleId="PripombabesediloZnak">
    <w:name w:val="Pripomba – besedilo Znak"/>
    <w:basedOn w:val="Privzetapisavaodstavka"/>
    <w:link w:val="Pripombabesedilo"/>
    <w:uiPriority w:val="99"/>
    <w:semiHidden/>
    <w:qFormat/>
    <w:rsid w:val="00FB0FA7"/>
    <w:rPr>
      <w:sz w:val="20"/>
      <w:szCs w:val="20"/>
      <w:lang w:val="sl-SI"/>
    </w:rPr>
  </w:style>
  <w:style w:type="character" w:customStyle="1" w:styleId="ZadevapripombeZnak">
    <w:name w:val="Zadeva pripombe Znak"/>
    <w:basedOn w:val="PripombabesediloZnak"/>
    <w:link w:val="Zadevapripombe"/>
    <w:uiPriority w:val="99"/>
    <w:semiHidden/>
    <w:qFormat/>
    <w:rsid w:val="00FB0FA7"/>
    <w:rPr>
      <w:b/>
      <w:bCs/>
      <w:sz w:val="20"/>
      <w:szCs w:val="20"/>
      <w:lang w:val="sl-SI"/>
    </w:rPr>
  </w:style>
  <w:style w:type="paragraph" w:styleId="Naslov">
    <w:name w:val="Title"/>
    <w:basedOn w:val="Navaden"/>
    <w:next w:val="Telobesedila"/>
    <w:qFormat/>
    <w:pPr>
      <w:keepNext/>
      <w:spacing w:before="240" w:after="120"/>
    </w:pPr>
    <w:rPr>
      <w:rFonts w:ascii="Liberation Sans" w:eastAsia="Noto Sans CJK SC" w:hAnsi="Liberation Sans" w:cs="Lohit Devanagari"/>
      <w:sz w:val="28"/>
      <w:szCs w:val="28"/>
    </w:rPr>
  </w:style>
  <w:style w:type="paragraph" w:styleId="Telobesedila">
    <w:name w:val="Body Text"/>
    <w:basedOn w:val="Navaden"/>
    <w:uiPriority w:val="1"/>
    <w:qFormat/>
    <w:pPr>
      <w:ind w:left="365"/>
    </w:pPr>
    <w:rPr>
      <w:rFonts w:ascii="Arial" w:eastAsia="Arial" w:hAnsi="Arial"/>
      <w:sz w:val="14"/>
      <w:szCs w:val="14"/>
    </w:rPr>
  </w:style>
  <w:style w:type="paragraph" w:styleId="Seznam">
    <w:name w:val="List"/>
    <w:basedOn w:val="Telobesedila"/>
    <w:rPr>
      <w:rFonts w:cs="Lohit Devanagari"/>
    </w:rPr>
  </w:style>
  <w:style w:type="paragraph" w:styleId="Napis">
    <w:name w:val="caption"/>
    <w:basedOn w:val="Navaden"/>
    <w:qFormat/>
    <w:pPr>
      <w:suppressLineNumbers/>
      <w:spacing w:before="120" w:after="120"/>
    </w:pPr>
    <w:rPr>
      <w:rFonts w:cs="Lohit Devanagari"/>
      <w:i/>
      <w:iCs/>
      <w:szCs w:val="24"/>
    </w:rPr>
  </w:style>
  <w:style w:type="paragraph" w:customStyle="1" w:styleId="Kazalo">
    <w:name w:val="Kazalo"/>
    <w:basedOn w:val="Navaden"/>
    <w:qFormat/>
    <w:pPr>
      <w:suppressLineNumbers/>
    </w:pPr>
    <w:rPr>
      <w:rFonts w:cs="Lohit Devanagari"/>
    </w:rPr>
  </w:style>
  <w:style w:type="paragraph" w:styleId="Odstavekseznama">
    <w:name w:val="List Paragraph"/>
    <w:basedOn w:val="Navaden"/>
    <w:uiPriority w:val="1"/>
    <w:qFormat/>
  </w:style>
  <w:style w:type="paragraph" w:customStyle="1" w:styleId="TableParagraph">
    <w:name w:val="Table Paragraph"/>
    <w:basedOn w:val="Navaden"/>
    <w:uiPriority w:val="1"/>
    <w:qFormat/>
  </w:style>
  <w:style w:type="paragraph" w:customStyle="1" w:styleId="Glavainnoga">
    <w:name w:val="Glava in noga"/>
    <w:basedOn w:val="Navaden"/>
    <w:qFormat/>
  </w:style>
  <w:style w:type="paragraph" w:styleId="Glava">
    <w:name w:val="header"/>
    <w:basedOn w:val="Navaden"/>
    <w:link w:val="GlavaZnak"/>
    <w:uiPriority w:val="99"/>
    <w:unhideWhenUsed/>
    <w:rsid w:val="00184F9B"/>
    <w:pPr>
      <w:tabs>
        <w:tab w:val="center" w:pos="4536"/>
        <w:tab w:val="right" w:pos="9072"/>
      </w:tabs>
      <w:spacing w:line="240" w:lineRule="auto"/>
    </w:pPr>
  </w:style>
  <w:style w:type="paragraph" w:styleId="Noga">
    <w:name w:val="footer"/>
    <w:basedOn w:val="Navaden"/>
    <w:link w:val="NogaZnak"/>
    <w:uiPriority w:val="99"/>
    <w:unhideWhenUsed/>
    <w:rsid w:val="00184F9B"/>
    <w:pPr>
      <w:tabs>
        <w:tab w:val="center" w:pos="4536"/>
        <w:tab w:val="right" w:pos="9072"/>
      </w:tabs>
      <w:spacing w:line="240" w:lineRule="auto"/>
    </w:pPr>
  </w:style>
  <w:style w:type="paragraph" w:styleId="Besedilooblaka">
    <w:name w:val="Balloon Text"/>
    <w:basedOn w:val="Navaden"/>
    <w:link w:val="BesedilooblakaZnak"/>
    <w:uiPriority w:val="99"/>
    <w:semiHidden/>
    <w:unhideWhenUsed/>
    <w:qFormat/>
    <w:rsid w:val="00184F9B"/>
    <w:pPr>
      <w:spacing w:line="240" w:lineRule="auto"/>
    </w:pPr>
    <w:rPr>
      <w:rFonts w:ascii="Tahoma" w:hAnsi="Tahoma" w:cs="Tahoma"/>
      <w:sz w:val="16"/>
      <w:szCs w:val="16"/>
    </w:rPr>
  </w:style>
  <w:style w:type="paragraph" w:styleId="Navadensplet">
    <w:name w:val="Normal (Web)"/>
    <w:basedOn w:val="Navaden"/>
    <w:uiPriority w:val="99"/>
    <w:unhideWhenUsed/>
    <w:qFormat/>
    <w:rsid w:val="00184F9B"/>
    <w:pPr>
      <w:widowControl/>
      <w:spacing w:beforeAutospacing="1" w:afterAutospacing="1" w:line="240" w:lineRule="auto"/>
    </w:pPr>
    <w:rPr>
      <w:rFonts w:ascii="Times New Roman" w:eastAsia="Times New Roman" w:hAnsi="Times New Roman" w:cs="Times New Roman"/>
      <w:szCs w:val="24"/>
      <w:lang w:eastAsia="sl-SI"/>
    </w:rPr>
  </w:style>
  <w:style w:type="paragraph" w:styleId="Brezrazmikov">
    <w:name w:val="No Spacing"/>
    <w:uiPriority w:val="1"/>
    <w:qFormat/>
    <w:rsid w:val="00220979"/>
    <w:pPr>
      <w:widowControl w:val="0"/>
    </w:pPr>
    <w:rPr>
      <w:sz w:val="24"/>
    </w:rPr>
  </w:style>
  <w:style w:type="paragraph" w:styleId="Pripombabesedilo">
    <w:name w:val="annotation text"/>
    <w:basedOn w:val="Navaden"/>
    <w:link w:val="PripombabesediloZnak"/>
    <w:uiPriority w:val="99"/>
    <w:semiHidden/>
    <w:unhideWhenUsed/>
    <w:qFormat/>
    <w:rsid w:val="00FB0FA7"/>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B0FA7"/>
    <w:rPr>
      <w:b/>
      <w:bCs/>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table" w:styleId="Tabelamrea">
    <w:name w:val="Table Grid"/>
    <w:basedOn w:val="Navadnatabela"/>
    <w:uiPriority w:val="59"/>
    <w:rsid w:val="005A6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C472C8"/>
    <w:rPr>
      <w:color w:val="0000FF" w:themeColor="hyperlink"/>
      <w:u w:val="single"/>
    </w:rPr>
  </w:style>
  <w:style w:type="paragraph" w:styleId="Sprotnaopomba-besedilo">
    <w:name w:val="footnote text"/>
    <w:basedOn w:val="Navaden"/>
    <w:link w:val="Sprotnaopomba-besediloZnak"/>
    <w:unhideWhenUsed/>
    <w:rsid w:val="009C5CB6"/>
    <w:pPr>
      <w:widowControl/>
      <w:spacing w:line="240" w:lineRule="auto"/>
    </w:pPr>
    <w:rPr>
      <w:sz w:val="20"/>
      <w:szCs w:val="20"/>
    </w:rPr>
  </w:style>
  <w:style w:type="character" w:customStyle="1" w:styleId="Sprotnaopomba-besediloZnak">
    <w:name w:val="Sprotna opomba - besedilo Znak"/>
    <w:basedOn w:val="Privzetapisavaodstavka"/>
    <w:link w:val="Sprotnaopomba-besedilo"/>
    <w:rsid w:val="009C5CB6"/>
    <w:rPr>
      <w:szCs w:val="20"/>
      <w:lang w:val="sl-SI"/>
    </w:rPr>
  </w:style>
  <w:style w:type="character" w:styleId="Sprotnaopomba-sklic">
    <w:name w:val="footnote reference"/>
    <w:basedOn w:val="Privzetapisavaodstavka"/>
    <w:uiPriority w:val="99"/>
    <w:unhideWhenUsed/>
    <w:rsid w:val="009C5CB6"/>
    <w:rPr>
      <w:vertAlign w:val="superscript"/>
    </w:rPr>
  </w:style>
  <w:style w:type="paragraph" w:customStyle="1" w:styleId="Default">
    <w:name w:val="Default"/>
    <w:uiPriority w:val="99"/>
    <w:rsid w:val="009C5CB6"/>
    <w:pPr>
      <w:suppressAutoHyphens w:val="0"/>
      <w:autoSpaceDE w:val="0"/>
      <w:autoSpaceDN w:val="0"/>
      <w:adjustRightInd w:val="0"/>
    </w:pPr>
    <w:rPr>
      <w:rFonts w:ascii="Calibri" w:hAnsi="Calibri" w:cs="Calibri"/>
      <w:color w:val="000000"/>
      <w:sz w:val="24"/>
      <w:szCs w:val="24"/>
      <w:lang w:val="da-DK"/>
    </w:rPr>
  </w:style>
  <w:style w:type="paragraph" w:customStyle="1" w:styleId="len">
    <w:name w:val="len"/>
    <w:basedOn w:val="Navaden"/>
    <w:rsid w:val="00585AF5"/>
    <w:pPr>
      <w:widowControl/>
      <w:suppressAutoHyphens w:val="0"/>
      <w:spacing w:before="100" w:beforeAutospacing="1" w:after="100" w:afterAutospacing="1" w:line="240" w:lineRule="auto"/>
    </w:pPr>
    <w:rPr>
      <w:rFonts w:ascii="Times New Roman" w:eastAsia="Times New Roman" w:hAnsi="Times New Roman" w:cs="Times New Roman"/>
      <w:szCs w:val="24"/>
      <w:lang w:val="en-GB" w:eastAsia="en-GB"/>
    </w:rPr>
  </w:style>
  <w:style w:type="paragraph" w:customStyle="1" w:styleId="lennaslov">
    <w:name w:val="lennaslov"/>
    <w:basedOn w:val="Navaden"/>
    <w:rsid w:val="00585AF5"/>
    <w:pPr>
      <w:widowControl/>
      <w:suppressAutoHyphens w:val="0"/>
      <w:spacing w:before="100" w:beforeAutospacing="1" w:after="100" w:afterAutospacing="1" w:line="240" w:lineRule="auto"/>
    </w:pPr>
    <w:rPr>
      <w:rFonts w:ascii="Times New Roman" w:eastAsia="Times New Roman" w:hAnsi="Times New Roman" w:cs="Times New Roman"/>
      <w:szCs w:val="24"/>
      <w:lang w:val="en-GB" w:eastAsia="en-GB"/>
    </w:rPr>
  </w:style>
  <w:style w:type="paragraph" w:customStyle="1" w:styleId="odstavek">
    <w:name w:val="odstavek"/>
    <w:basedOn w:val="Navaden"/>
    <w:rsid w:val="00585AF5"/>
    <w:pPr>
      <w:widowControl/>
      <w:suppressAutoHyphens w:val="0"/>
      <w:spacing w:before="100" w:beforeAutospacing="1" w:after="100" w:afterAutospacing="1" w:line="240" w:lineRule="auto"/>
    </w:pPr>
    <w:rPr>
      <w:rFonts w:ascii="Times New Roman" w:eastAsia="Times New Roman" w:hAnsi="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158946">
      <w:bodyDiv w:val="1"/>
      <w:marLeft w:val="0"/>
      <w:marRight w:val="0"/>
      <w:marTop w:val="0"/>
      <w:marBottom w:val="0"/>
      <w:divBdr>
        <w:top w:val="none" w:sz="0" w:space="0" w:color="auto"/>
        <w:left w:val="none" w:sz="0" w:space="0" w:color="auto"/>
        <w:bottom w:val="none" w:sz="0" w:space="0" w:color="auto"/>
        <w:right w:val="none" w:sz="0" w:space="0" w:color="auto"/>
      </w:divBdr>
      <w:divsChild>
        <w:div w:id="1281834642">
          <w:marLeft w:val="0"/>
          <w:marRight w:val="0"/>
          <w:marTop w:val="0"/>
          <w:marBottom w:val="0"/>
          <w:divBdr>
            <w:top w:val="none" w:sz="0" w:space="0" w:color="auto"/>
            <w:left w:val="none" w:sz="0" w:space="0" w:color="auto"/>
            <w:bottom w:val="none" w:sz="0" w:space="0" w:color="auto"/>
            <w:right w:val="none" w:sz="0" w:space="0" w:color="auto"/>
          </w:divBdr>
        </w:div>
        <w:div w:id="2099791083">
          <w:marLeft w:val="0"/>
          <w:marRight w:val="0"/>
          <w:marTop w:val="0"/>
          <w:marBottom w:val="0"/>
          <w:divBdr>
            <w:top w:val="none" w:sz="0" w:space="0" w:color="auto"/>
            <w:left w:val="none" w:sz="0" w:space="0" w:color="auto"/>
            <w:bottom w:val="none" w:sz="0" w:space="0" w:color="auto"/>
            <w:right w:val="none" w:sz="0" w:space="0" w:color="auto"/>
          </w:divBdr>
        </w:div>
        <w:div w:id="1973631442">
          <w:marLeft w:val="0"/>
          <w:marRight w:val="0"/>
          <w:marTop w:val="0"/>
          <w:marBottom w:val="0"/>
          <w:divBdr>
            <w:top w:val="none" w:sz="0" w:space="0" w:color="auto"/>
            <w:left w:val="none" w:sz="0" w:space="0" w:color="auto"/>
            <w:bottom w:val="none" w:sz="0" w:space="0" w:color="auto"/>
            <w:right w:val="none" w:sz="0" w:space="0" w:color="auto"/>
          </w:divBdr>
        </w:div>
        <w:div w:id="1393962982">
          <w:marLeft w:val="0"/>
          <w:marRight w:val="0"/>
          <w:marTop w:val="0"/>
          <w:marBottom w:val="0"/>
          <w:divBdr>
            <w:top w:val="none" w:sz="0" w:space="0" w:color="auto"/>
            <w:left w:val="none" w:sz="0" w:space="0" w:color="auto"/>
            <w:bottom w:val="none" w:sz="0" w:space="0" w:color="auto"/>
            <w:right w:val="none" w:sz="0" w:space="0" w:color="auto"/>
          </w:divBdr>
        </w:div>
        <w:div w:id="551432098">
          <w:marLeft w:val="0"/>
          <w:marRight w:val="0"/>
          <w:marTop w:val="0"/>
          <w:marBottom w:val="0"/>
          <w:divBdr>
            <w:top w:val="none" w:sz="0" w:space="0" w:color="auto"/>
            <w:left w:val="none" w:sz="0" w:space="0" w:color="auto"/>
            <w:bottom w:val="none" w:sz="0" w:space="0" w:color="auto"/>
            <w:right w:val="none" w:sz="0" w:space="0" w:color="auto"/>
          </w:divBdr>
        </w:div>
        <w:div w:id="1857383765">
          <w:marLeft w:val="0"/>
          <w:marRight w:val="0"/>
          <w:marTop w:val="0"/>
          <w:marBottom w:val="0"/>
          <w:divBdr>
            <w:top w:val="none" w:sz="0" w:space="0" w:color="auto"/>
            <w:left w:val="none" w:sz="0" w:space="0" w:color="auto"/>
            <w:bottom w:val="none" w:sz="0" w:space="0" w:color="auto"/>
            <w:right w:val="none" w:sz="0" w:space="0" w:color="auto"/>
          </w:divBdr>
        </w:div>
        <w:div w:id="273682327">
          <w:marLeft w:val="0"/>
          <w:marRight w:val="0"/>
          <w:marTop w:val="0"/>
          <w:marBottom w:val="0"/>
          <w:divBdr>
            <w:top w:val="none" w:sz="0" w:space="0" w:color="auto"/>
            <w:left w:val="none" w:sz="0" w:space="0" w:color="auto"/>
            <w:bottom w:val="none" w:sz="0" w:space="0" w:color="auto"/>
            <w:right w:val="none" w:sz="0" w:space="0" w:color="auto"/>
          </w:divBdr>
        </w:div>
      </w:divsChild>
    </w:div>
    <w:div w:id="564223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box@akos-rs.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4477C-40D0-4B8A-9B5F-C54FFA930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1634</Words>
  <Characters>9316</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dopisni list_AKOS 2</vt:lpstr>
    </vt:vector>
  </TitlesOfParts>
  <Company>apek</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dopisni list_AKOS 2</dc:title>
  <dc:subject/>
  <dc:creator>Igor Žabjek</dc:creator>
  <dc:description/>
  <cp:lastModifiedBy>Klara Tršan</cp:lastModifiedBy>
  <cp:revision>10</cp:revision>
  <cp:lastPrinted>2024-10-15T09:41:00Z</cp:lastPrinted>
  <dcterms:created xsi:type="dcterms:W3CDTF">2024-10-15T09:35:00Z</dcterms:created>
  <dcterms:modified xsi:type="dcterms:W3CDTF">2024-10-17T18:59:00Z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apek</vt:lpwstr>
  </property>
  <property fmtid="{D5CDD505-2E9C-101B-9397-08002B2CF9AE}" pid="4" name="Created">
    <vt:filetime>2013-05-15T00:00:00Z</vt:filetime>
  </property>
  <property fmtid="{D5CDD505-2E9C-101B-9397-08002B2CF9AE}" pid="5" name="DocSecurity">
    <vt:i4>0</vt:i4>
  </property>
  <property fmtid="{D5CDD505-2E9C-101B-9397-08002B2CF9AE}" pid="6" name="HyperlinksChanged">
    <vt:bool>false</vt:bool>
  </property>
  <property fmtid="{D5CDD505-2E9C-101B-9397-08002B2CF9AE}" pid="7" name="LastSaved">
    <vt:filetime>2013-07-26T00:00:00Z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